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701CA" w14:textId="1FE55CEB" w:rsidR="000437BE" w:rsidRDefault="00482A98">
      <w:bookmarkStart w:id="0" w:name="_GoBack"/>
      <w:bookmarkEnd w:id="0"/>
      <w:r>
        <w:rPr>
          <w:noProof/>
          <w:lang w:val="en-CA" w:eastAsia="en-CA"/>
        </w:rPr>
        <mc:AlternateContent>
          <mc:Choice Requires="wps">
            <w:drawing>
              <wp:anchor distT="0" distB="0" distL="114300" distR="114300" simplePos="0" relativeHeight="251659264" behindDoc="0" locked="0" layoutInCell="1" allowOverlap="1" wp14:anchorId="3D2A6DDA" wp14:editId="14DBB180">
                <wp:simplePos x="0" y="0"/>
                <wp:positionH relativeFrom="column">
                  <wp:posOffset>419100</wp:posOffset>
                </wp:positionH>
                <wp:positionV relativeFrom="paragraph">
                  <wp:posOffset>1731645</wp:posOffset>
                </wp:positionV>
                <wp:extent cx="5563235" cy="3980180"/>
                <wp:effectExtent l="0" t="0" r="0" b="1270"/>
                <wp:wrapSquare wrapText="bothSides"/>
                <wp:docPr id="5" name="Text Box 5"/>
                <wp:cNvGraphicFramePr/>
                <a:graphic xmlns:a="http://schemas.openxmlformats.org/drawingml/2006/main">
                  <a:graphicData uri="http://schemas.microsoft.com/office/word/2010/wordprocessingShape">
                    <wps:wsp>
                      <wps:cNvSpPr txBox="1"/>
                      <wps:spPr>
                        <a:xfrm>
                          <a:off x="0" y="0"/>
                          <a:ext cx="5563235" cy="3980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488ECE" w14:textId="39906F86" w:rsidR="00A416BE" w:rsidRDefault="00A416BE" w:rsidP="00734137">
                            <w:pPr>
                              <w:pStyle w:val="Title"/>
                              <w:rPr>
                                <w:lang w:val="en-CA"/>
                              </w:rPr>
                            </w:pPr>
                            <w:r w:rsidRPr="00734137">
                              <w:rPr>
                                <w:lang w:val="en-CA"/>
                              </w:rPr>
                              <w:t xml:space="preserve">Distributing </w:t>
                            </w:r>
                            <w:r>
                              <w:rPr>
                                <w:lang w:val="en-CA"/>
                              </w:rPr>
                              <w:t>s</w:t>
                            </w:r>
                            <w:r w:rsidRPr="00734137">
                              <w:rPr>
                                <w:lang w:val="en-CA"/>
                              </w:rPr>
                              <w:t xml:space="preserve">amples of </w:t>
                            </w:r>
                            <w:r>
                              <w:rPr>
                                <w:lang w:val="en-CA"/>
                              </w:rPr>
                              <w:t>p</w:t>
                            </w:r>
                            <w:r w:rsidRPr="00734137">
                              <w:rPr>
                                <w:lang w:val="en-CA"/>
                              </w:rPr>
                              <w:t xml:space="preserve">rescription drugs, </w:t>
                            </w:r>
                            <w:r>
                              <w:rPr>
                                <w:lang w:val="en-CA"/>
                              </w:rPr>
                              <w:t>n</w:t>
                            </w:r>
                            <w:r w:rsidRPr="00734137">
                              <w:rPr>
                                <w:lang w:val="en-CA"/>
                              </w:rPr>
                              <w:t>on</w:t>
                            </w:r>
                            <w:r>
                              <w:rPr>
                                <w:lang w:val="en-CA"/>
                              </w:rPr>
                              <w:t>-</w:t>
                            </w:r>
                            <w:r w:rsidRPr="00734137">
                              <w:rPr>
                                <w:lang w:val="en-CA"/>
                              </w:rPr>
                              <w:t xml:space="preserve">prescription drugs and </w:t>
                            </w:r>
                            <w:r>
                              <w:rPr>
                                <w:lang w:val="en-CA"/>
                              </w:rPr>
                              <w:t>n</w:t>
                            </w:r>
                            <w:r w:rsidRPr="00734137">
                              <w:rPr>
                                <w:lang w:val="en-CA"/>
                              </w:rPr>
                              <w:t xml:space="preserve">atural </w:t>
                            </w:r>
                            <w:r>
                              <w:rPr>
                                <w:lang w:val="en-CA"/>
                              </w:rPr>
                              <w:t>h</w:t>
                            </w:r>
                            <w:r w:rsidRPr="00734137">
                              <w:rPr>
                                <w:lang w:val="en-CA"/>
                              </w:rPr>
                              <w:t xml:space="preserve">ealth </w:t>
                            </w:r>
                            <w:r>
                              <w:rPr>
                                <w:lang w:val="en-CA"/>
                              </w:rPr>
                              <w:t>p</w:t>
                            </w:r>
                            <w:r w:rsidRPr="00734137">
                              <w:rPr>
                                <w:lang w:val="en-CA"/>
                              </w:rPr>
                              <w:t>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544"/>
                            </w:tblGrid>
                            <w:tr w:rsidR="00A416BE" w:rsidRPr="00746695" w14:paraId="3F9437C1" w14:textId="77777777" w:rsidTr="00EF45EE">
                              <w:trPr>
                                <w:cantSplit/>
                                <w:trHeight w:val="292"/>
                              </w:trPr>
                              <w:tc>
                                <w:tcPr>
                                  <w:tcW w:w="3794" w:type="dxa"/>
                                </w:tcPr>
                                <w:p w14:paraId="78078DEF" w14:textId="2547EA0B" w:rsidR="00A416BE" w:rsidRPr="00734137" w:rsidRDefault="00A416BE" w:rsidP="00734137">
                                  <w:pPr>
                                    <w:pStyle w:val="Title2"/>
                                    <w:rPr>
                                      <w:rFonts w:asciiTheme="majorHAnsi" w:hAnsiTheme="majorHAnsi"/>
                                      <w:sz w:val="24"/>
                                    </w:rPr>
                                  </w:pPr>
                                </w:p>
                              </w:tc>
                              <w:tc>
                                <w:tcPr>
                                  <w:tcW w:w="3544" w:type="dxa"/>
                                </w:tcPr>
                                <w:p w14:paraId="54DD0EF9" w14:textId="15778577" w:rsidR="00A416BE" w:rsidRPr="00734137" w:rsidRDefault="00A416BE" w:rsidP="00734137">
                                  <w:pPr>
                                    <w:pStyle w:val="Title2"/>
                                    <w:rPr>
                                      <w:rFonts w:asciiTheme="majorHAnsi" w:hAnsiTheme="majorHAnsi"/>
                                      <w:sz w:val="24"/>
                                    </w:rPr>
                                  </w:pPr>
                                </w:p>
                              </w:tc>
                            </w:tr>
                            <w:tr w:rsidR="00A416BE" w:rsidRPr="00746695" w14:paraId="7CF625F7" w14:textId="77777777" w:rsidTr="00EF45EE">
                              <w:trPr>
                                <w:cantSplit/>
                                <w:trHeight w:val="292"/>
                              </w:trPr>
                              <w:tc>
                                <w:tcPr>
                                  <w:tcW w:w="3794" w:type="dxa"/>
                                </w:tcPr>
                                <w:p w14:paraId="342BC407" w14:textId="77777777" w:rsidR="00A416BE" w:rsidRPr="00746695" w:rsidRDefault="00A416BE" w:rsidP="00EF45EE">
                                  <w:pPr>
                                    <w:pStyle w:val="Title2"/>
                                    <w:spacing w:before="0"/>
                                    <w:rPr>
                                      <w:rFonts w:asciiTheme="majorHAnsi" w:hAnsiTheme="majorHAnsi"/>
                                      <w:sz w:val="24"/>
                                      <w:szCs w:val="24"/>
                                      <w:lang w:val="en-US"/>
                                    </w:rPr>
                                  </w:pPr>
                                  <w:r w:rsidRPr="00746695">
                                    <w:rPr>
                                      <w:rFonts w:asciiTheme="majorHAnsi" w:hAnsiTheme="majorHAnsi"/>
                                      <w:sz w:val="24"/>
                                      <w:szCs w:val="24"/>
                                      <w:lang w:val="en-US"/>
                                    </w:rPr>
                                    <w:t>Effective date</w:t>
                                  </w:r>
                                </w:p>
                              </w:tc>
                              <w:tc>
                                <w:tcPr>
                                  <w:tcW w:w="3544" w:type="dxa"/>
                                </w:tcPr>
                                <w:p w14:paraId="0E0BFD03" w14:textId="46174AB1" w:rsidR="00A416BE" w:rsidRPr="00746695" w:rsidRDefault="002F212B" w:rsidP="002F212B">
                                  <w:pPr>
                                    <w:pStyle w:val="Title2"/>
                                    <w:spacing w:before="0"/>
                                    <w:rPr>
                                      <w:rFonts w:asciiTheme="majorHAnsi" w:hAnsiTheme="majorHAnsi"/>
                                      <w:sz w:val="24"/>
                                      <w:szCs w:val="24"/>
                                      <w:lang w:val="en-US"/>
                                    </w:rPr>
                                  </w:pPr>
                                  <w:r>
                                    <w:rPr>
                                      <w:rFonts w:asciiTheme="majorHAnsi" w:hAnsiTheme="majorHAnsi"/>
                                      <w:sz w:val="24"/>
                                      <w:szCs w:val="24"/>
                                      <w:lang w:val="en-US"/>
                                    </w:rPr>
                                    <w:t>2020</w:t>
                                  </w:r>
                                  <w:r w:rsidR="00A416BE" w:rsidRPr="00746695">
                                    <w:rPr>
                                      <w:rFonts w:asciiTheme="majorHAnsi" w:hAnsiTheme="majorHAnsi"/>
                                      <w:sz w:val="24"/>
                                      <w:szCs w:val="24"/>
                                      <w:lang w:val="en-US"/>
                                    </w:rPr>
                                    <w:t>-</w:t>
                                  </w:r>
                                  <w:r>
                                    <w:rPr>
                                      <w:rFonts w:asciiTheme="majorHAnsi" w:hAnsiTheme="majorHAnsi"/>
                                      <w:sz w:val="24"/>
                                      <w:szCs w:val="24"/>
                                      <w:lang w:val="en-US"/>
                                    </w:rPr>
                                    <w:t>07</w:t>
                                  </w:r>
                                  <w:r w:rsidR="00A416BE" w:rsidRPr="00746695">
                                    <w:rPr>
                                      <w:rFonts w:asciiTheme="majorHAnsi" w:hAnsiTheme="majorHAnsi"/>
                                      <w:sz w:val="24"/>
                                      <w:szCs w:val="24"/>
                                      <w:lang w:val="en-US"/>
                                    </w:rPr>
                                    <w:t>-</w:t>
                                  </w:r>
                                  <w:r>
                                    <w:rPr>
                                      <w:rFonts w:asciiTheme="majorHAnsi" w:hAnsiTheme="majorHAnsi"/>
                                      <w:sz w:val="24"/>
                                      <w:szCs w:val="24"/>
                                      <w:lang w:val="en-US"/>
                                    </w:rPr>
                                    <w:t>01</w:t>
                                  </w:r>
                                </w:p>
                              </w:tc>
                            </w:tr>
                            <w:tr w:rsidR="00A416BE" w:rsidRPr="00746695" w14:paraId="7DCC5DED" w14:textId="77777777" w:rsidTr="00EF45EE">
                              <w:trPr>
                                <w:cantSplit/>
                                <w:trHeight w:val="292"/>
                              </w:trPr>
                              <w:tc>
                                <w:tcPr>
                                  <w:tcW w:w="3794" w:type="dxa"/>
                                </w:tcPr>
                                <w:p w14:paraId="0A1B78AF" w14:textId="4A684C55" w:rsidR="00A416BE" w:rsidRPr="00746695" w:rsidRDefault="00A416BE" w:rsidP="00EF45EE">
                                  <w:pPr>
                                    <w:pStyle w:val="Title2"/>
                                    <w:spacing w:before="0"/>
                                    <w:rPr>
                                      <w:rFonts w:asciiTheme="majorHAnsi" w:hAnsiTheme="majorHAnsi"/>
                                      <w:sz w:val="24"/>
                                      <w:szCs w:val="24"/>
                                      <w:lang w:val="en-US"/>
                                    </w:rPr>
                                  </w:pPr>
                                </w:p>
                              </w:tc>
                              <w:tc>
                                <w:tcPr>
                                  <w:tcW w:w="3544" w:type="dxa"/>
                                </w:tcPr>
                                <w:p w14:paraId="5AF1801A" w14:textId="71A10C78" w:rsidR="00A416BE" w:rsidRPr="00746695" w:rsidRDefault="00A416BE" w:rsidP="00EF45EE">
                                  <w:pPr>
                                    <w:pStyle w:val="Title2"/>
                                    <w:spacing w:before="0"/>
                                    <w:rPr>
                                      <w:rFonts w:asciiTheme="majorHAnsi" w:hAnsiTheme="majorHAnsi"/>
                                      <w:sz w:val="24"/>
                                      <w:szCs w:val="24"/>
                                      <w:lang w:val="en-US"/>
                                    </w:rPr>
                                  </w:pPr>
                                </w:p>
                              </w:tc>
                            </w:tr>
                            <w:tr w:rsidR="00A416BE" w:rsidRPr="00746695" w14:paraId="36B582D4" w14:textId="77777777" w:rsidTr="00EF45EE">
                              <w:trPr>
                                <w:cantSplit/>
                                <w:trHeight w:val="292"/>
                              </w:trPr>
                              <w:tc>
                                <w:tcPr>
                                  <w:tcW w:w="3794" w:type="dxa"/>
                                </w:tcPr>
                                <w:p w14:paraId="243C504D" w14:textId="5FB78E84" w:rsidR="00A416BE" w:rsidRPr="00746695" w:rsidRDefault="00A416BE" w:rsidP="00EF45EE">
                                  <w:pPr>
                                    <w:pStyle w:val="Title2"/>
                                    <w:spacing w:before="0"/>
                                    <w:rPr>
                                      <w:rFonts w:asciiTheme="majorHAnsi" w:hAnsiTheme="majorHAnsi"/>
                                      <w:sz w:val="24"/>
                                      <w:szCs w:val="24"/>
                                      <w:lang w:val="en-US"/>
                                    </w:rPr>
                                  </w:pPr>
                                </w:p>
                              </w:tc>
                              <w:tc>
                                <w:tcPr>
                                  <w:tcW w:w="3544" w:type="dxa"/>
                                </w:tcPr>
                                <w:p w14:paraId="38E14F8C" w14:textId="1E4532B8" w:rsidR="00A416BE" w:rsidRPr="00746695" w:rsidRDefault="00A416BE" w:rsidP="00EF45EE">
                                  <w:pPr>
                                    <w:pStyle w:val="Title2"/>
                                    <w:spacing w:before="0"/>
                                    <w:rPr>
                                      <w:rFonts w:asciiTheme="majorHAnsi" w:hAnsiTheme="majorHAnsi"/>
                                      <w:sz w:val="24"/>
                                      <w:szCs w:val="24"/>
                                      <w:lang w:val="en-US"/>
                                    </w:rPr>
                                  </w:pPr>
                                </w:p>
                              </w:tc>
                            </w:tr>
                          </w:tbl>
                          <w:p w14:paraId="6C68D81A" w14:textId="77777777" w:rsidR="00A416BE" w:rsidRPr="00C65045" w:rsidRDefault="00A416BE" w:rsidP="00482A98"/>
                          <w:p w14:paraId="0D375C87" w14:textId="77777777" w:rsidR="00A416BE" w:rsidRPr="00416ED0" w:rsidRDefault="00A416BE" w:rsidP="00482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A6DDA" id="_x0000_t202" coordsize="21600,21600" o:spt="202" path="m,l,21600r21600,l21600,xe">
                <v:stroke joinstyle="miter"/>
                <v:path gradientshapeok="t" o:connecttype="rect"/>
              </v:shapetype>
              <v:shape id="Text Box 5" o:spid="_x0000_s1026" type="#_x0000_t202" style="position:absolute;margin-left:33pt;margin-top:136.35pt;width:438.05pt;height:3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" filled="f" stroked="f">
                <v:textbox>
                  <w:txbxContent>
                    <w:p w14:paraId="74488ECE" w14:textId="39906F86" w:rsidR="00A416BE" w:rsidRDefault="00A416BE" w:rsidP="00734137">
                      <w:pPr>
                        <w:pStyle w:val="Title"/>
                        <w:rPr>
                          <w:lang w:val="en-CA"/>
                        </w:rPr>
                      </w:pPr>
                      <w:r w:rsidRPr="00734137">
                        <w:rPr>
                          <w:lang w:val="en-CA"/>
                        </w:rPr>
                        <w:t xml:space="preserve">Distributing </w:t>
                      </w:r>
                      <w:r>
                        <w:rPr>
                          <w:lang w:val="en-CA"/>
                        </w:rPr>
                        <w:t>s</w:t>
                      </w:r>
                      <w:r w:rsidRPr="00734137">
                        <w:rPr>
                          <w:lang w:val="en-CA"/>
                        </w:rPr>
                        <w:t xml:space="preserve">amples of </w:t>
                      </w:r>
                      <w:r>
                        <w:rPr>
                          <w:lang w:val="en-CA"/>
                        </w:rPr>
                        <w:t>p</w:t>
                      </w:r>
                      <w:r w:rsidRPr="00734137">
                        <w:rPr>
                          <w:lang w:val="en-CA"/>
                        </w:rPr>
                        <w:t xml:space="preserve">rescription drugs, </w:t>
                      </w:r>
                      <w:r>
                        <w:rPr>
                          <w:lang w:val="en-CA"/>
                        </w:rPr>
                        <w:t>n</w:t>
                      </w:r>
                      <w:r w:rsidRPr="00734137">
                        <w:rPr>
                          <w:lang w:val="en-CA"/>
                        </w:rPr>
                        <w:t>on</w:t>
                      </w:r>
                      <w:r>
                        <w:rPr>
                          <w:lang w:val="en-CA"/>
                        </w:rPr>
                        <w:t>-</w:t>
                      </w:r>
                      <w:r w:rsidRPr="00734137">
                        <w:rPr>
                          <w:lang w:val="en-CA"/>
                        </w:rPr>
                        <w:t xml:space="preserve">prescription drugs and </w:t>
                      </w:r>
                      <w:r>
                        <w:rPr>
                          <w:lang w:val="en-CA"/>
                        </w:rPr>
                        <w:t>n</w:t>
                      </w:r>
                      <w:r w:rsidRPr="00734137">
                        <w:rPr>
                          <w:lang w:val="en-CA"/>
                        </w:rPr>
                        <w:t xml:space="preserve">atural </w:t>
                      </w:r>
                      <w:r>
                        <w:rPr>
                          <w:lang w:val="en-CA"/>
                        </w:rPr>
                        <w:t>h</w:t>
                      </w:r>
                      <w:r w:rsidRPr="00734137">
                        <w:rPr>
                          <w:lang w:val="en-CA"/>
                        </w:rPr>
                        <w:t xml:space="preserve">ealth </w:t>
                      </w:r>
                      <w:r>
                        <w:rPr>
                          <w:lang w:val="en-CA"/>
                        </w:rPr>
                        <w:t>p</w:t>
                      </w:r>
                      <w:r w:rsidRPr="00734137">
                        <w:rPr>
                          <w:lang w:val="en-CA"/>
                        </w:rPr>
                        <w:t>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544"/>
                      </w:tblGrid>
                      <w:tr w:rsidR="00A416BE" w:rsidRPr="00746695" w14:paraId="3F9437C1" w14:textId="77777777" w:rsidTr="00EF45EE">
                        <w:trPr>
                          <w:cantSplit/>
                          <w:trHeight w:val="292"/>
                        </w:trPr>
                        <w:tc>
                          <w:tcPr>
                            <w:tcW w:w="3794" w:type="dxa"/>
                          </w:tcPr>
                          <w:p w14:paraId="78078DEF" w14:textId="2547EA0B" w:rsidR="00A416BE" w:rsidRPr="00734137" w:rsidRDefault="00A416BE" w:rsidP="00734137">
                            <w:pPr>
                              <w:pStyle w:val="Title2"/>
                              <w:rPr>
                                <w:rFonts w:asciiTheme="majorHAnsi" w:hAnsiTheme="majorHAnsi"/>
                                <w:sz w:val="24"/>
                              </w:rPr>
                            </w:pPr>
                          </w:p>
                        </w:tc>
                        <w:tc>
                          <w:tcPr>
                            <w:tcW w:w="3544" w:type="dxa"/>
                          </w:tcPr>
                          <w:p w14:paraId="54DD0EF9" w14:textId="15778577" w:rsidR="00A416BE" w:rsidRPr="00734137" w:rsidRDefault="00A416BE" w:rsidP="00734137">
                            <w:pPr>
                              <w:pStyle w:val="Title2"/>
                              <w:rPr>
                                <w:rFonts w:asciiTheme="majorHAnsi" w:hAnsiTheme="majorHAnsi"/>
                                <w:sz w:val="24"/>
                              </w:rPr>
                            </w:pPr>
                          </w:p>
                        </w:tc>
                      </w:tr>
                      <w:tr w:rsidR="00A416BE" w:rsidRPr="00746695" w14:paraId="7CF625F7" w14:textId="77777777" w:rsidTr="00EF45EE">
                        <w:trPr>
                          <w:cantSplit/>
                          <w:trHeight w:val="292"/>
                        </w:trPr>
                        <w:tc>
                          <w:tcPr>
                            <w:tcW w:w="3794" w:type="dxa"/>
                          </w:tcPr>
                          <w:p w14:paraId="342BC407" w14:textId="77777777" w:rsidR="00A416BE" w:rsidRPr="00746695" w:rsidRDefault="00A416BE" w:rsidP="00EF45EE">
                            <w:pPr>
                              <w:pStyle w:val="Title2"/>
                              <w:spacing w:before="0"/>
                              <w:rPr>
                                <w:rFonts w:asciiTheme="majorHAnsi" w:hAnsiTheme="majorHAnsi"/>
                                <w:sz w:val="24"/>
                                <w:szCs w:val="24"/>
                                <w:lang w:val="en-US"/>
                              </w:rPr>
                            </w:pPr>
                            <w:r w:rsidRPr="00746695">
                              <w:rPr>
                                <w:rFonts w:asciiTheme="majorHAnsi" w:hAnsiTheme="majorHAnsi"/>
                                <w:sz w:val="24"/>
                                <w:szCs w:val="24"/>
                                <w:lang w:val="en-US"/>
                              </w:rPr>
                              <w:t>Effective date</w:t>
                            </w:r>
                          </w:p>
                        </w:tc>
                        <w:tc>
                          <w:tcPr>
                            <w:tcW w:w="3544" w:type="dxa"/>
                          </w:tcPr>
                          <w:p w14:paraId="0E0BFD03" w14:textId="46174AB1" w:rsidR="00A416BE" w:rsidRPr="00746695" w:rsidRDefault="002F212B" w:rsidP="002F212B">
                            <w:pPr>
                              <w:pStyle w:val="Title2"/>
                              <w:spacing w:before="0"/>
                              <w:rPr>
                                <w:rFonts w:asciiTheme="majorHAnsi" w:hAnsiTheme="majorHAnsi"/>
                                <w:sz w:val="24"/>
                                <w:szCs w:val="24"/>
                                <w:lang w:val="en-US"/>
                              </w:rPr>
                            </w:pPr>
                            <w:r>
                              <w:rPr>
                                <w:rFonts w:asciiTheme="majorHAnsi" w:hAnsiTheme="majorHAnsi"/>
                                <w:sz w:val="24"/>
                                <w:szCs w:val="24"/>
                                <w:lang w:val="en-US"/>
                              </w:rPr>
                              <w:t>2020</w:t>
                            </w:r>
                            <w:r w:rsidR="00A416BE" w:rsidRPr="00746695">
                              <w:rPr>
                                <w:rFonts w:asciiTheme="majorHAnsi" w:hAnsiTheme="majorHAnsi"/>
                                <w:sz w:val="24"/>
                                <w:szCs w:val="24"/>
                                <w:lang w:val="en-US"/>
                              </w:rPr>
                              <w:t>-</w:t>
                            </w:r>
                            <w:r>
                              <w:rPr>
                                <w:rFonts w:asciiTheme="majorHAnsi" w:hAnsiTheme="majorHAnsi"/>
                                <w:sz w:val="24"/>
                                <w:szCs w:val="24"/>
                                <w:lang w:val="en-US"/>
                              </w:rPr>
                              <w:t>07</w:t>
                            </w:r>
                            <w:r w:rsidR="00A416BE" w:rsidRPr="00746695">
                              <w:rPr>
                                <w:rFonts w:asciiTheme="majorHAnsi" w:hAnsiTheme="majorHAnsi"/>
                                <w:sz w:val="24"/>
                                <w:szCs w:val="24"/>
                                <w:lang w:val="en-US"/>
                              </w:rPr>
                              <w:t>-</w:t>
                            </w:r>
                            <w:r>
                              <w:rPr>
                                <w:rFonts w:asciiTheme="majorHAnsi" w:hAnsiTheme="majorHAnsi"/>
                                <w:sz w:val="24"/>
                                <w:szCs w:val="24"/>
                                <w:lang w:val="en-US"/>
                              </w:rPr>
                              <w:t>01</w:t>
                            </w:r>
                          </w:p>
                        </w:tc>
                      </w:tr>
                      <w:tr w:rsidR="00A416BE" w:rsidRPr="00746695" w14:paraId="7DCC5DED" w14:textId="77777777" w:rsidTr="00EF45EE">
                        <w:trPr>
                          <w:cantSplit/>
                          <w:trHeight w:val="292"/>
                        </w:trPr>
                        <w:tc>
                          <w:tcPr>
                            <w:tcW w:w="3794" w:type="dxa"/>
                          </w:tcPr>
                          <w:p w14:paraId="0A1B78AF" w14:textId="4A684C55" w:rsidR="00A416BE" w:rsidRPr="00746695" w:rsidRDefault="00A416BE" w:rsidP="00EF45EE">
                            <w:pPr>
                              <w:pStyle w:val="Title2"/>
                              <w:spacing w:before="0"/>
                              <w:rPr>
                                <w:rFonts w:asciiTheme="majorHAnsi" w:hAnsiTheme="majorHAnsi"/>
                                <w:sz w:val="24"/>
                                <w:szCs w:val="24"/>
                                <w:lang w:val="en-US"/>
                              </w:rPr>
                            </w:pPr>
                          </w:p>
                        </w:tc>
                        <w:tc>
                          <w:tcPr>
                            <w:tcW w:w="3544" w:type="dxa"/>
                          </w:tcPr>
                          <w:p w14:paraId="5AF1801A" w14:textId="71A10C78" w:rsidR="00A416BE" w:rsidRPr="00746695" w:rsidRDefault="00A416BE" w:rsidP="00EF45EE">
                            <w:pPr>
                              <w:pStyle w:val="Title2"/>
                              <w:spacing w:before="0"/>
                              <w:rPr>
                                <w:rFonts w:asciiTheme="majorHAnsi" w:hAnsiTheme="majorHAnsi"/>
                                <w:sz w:val="24"/>
                                <w:szCs w:val="24"/>
                                <w:lang w:val="en-US"/>
                              </w:rPr>
                            </w:pPr>
                          </w:p>
                        </w:tc>
                      </w:tr>
                      <w:tr w:rsidR="00A416BE" w:rsidRPr="00746695" w14:paraId="36B582D4" w14:textId="77777777" w:rsidTr="00EF45EE">
                        <w:trPr>
                          <w:cantSplit/>
                          <w:trHeight w:val="292"/>
                        </w:trPr>
                        <w:tc>
                          <w:tcPr>
                            <w:tcW w:w="3794" w:type="dxa"/>
                          </w:tcPr>
                          <w:p w14:paraId="243C504D" w14:textId="5FB78E84" w:rsidR="00A416BE" w:rsidRPr="00746695" w:rsidRDefault="00A416BE" w:rsidP="00EF45EE">
                            <w:pPr>
                              <w:pStyle w:val="Title2"/>
                              <w:spacing w:before="0"/>
                              <w:rPr>
                                <w:rFonts w:asciiTheme="majorHAnsi" w:hAnsiTheme="majorHAnsi"/>
                                <w:sz w:val="24"/>
                                <w:szCs w:val="24"/>
                                <w:lang w:val="en-US"/>
                              </w:rPr>
                            </w:pPr>
                          </w:p>
                        </w:tc>
                        <w:tc>
                          <w:tcPr>
                            <w:tcW w:w="3544" w:type="dxa"/>
                          </w:tcPr>
                          <w:p w14:paraId="38E14F8C" w14:textId="1E4532B8" w:rsidR="00A416BE" w:rsidRPr="00746695" w:rsidRDefault="00A416BE" w:rsidP="00EF45EE">
                            <w:pPr>
                              <w:pStyle w:val="Title2"/>
                              <w:spacing w:before="0"/>
                              <w:rPr>
                                <w:rFonts w:asciiTheme="majorHAnsi" w:hAnsiTheme="majorHAnsi"/>
                                <w:sz w:val="24"/>
                                <w:szCs w:val="24"/>
                                <w:lang w:val="en-US"/>
                              </w:rPr>
                            </w:pPr>
                          </w:p>
                        </w:tc>
                      </w:tr>
                    </w:tbl>
                    <w:p w14:paraId="6C68D81A" w14:textId="77777777" w:rsidR="00A416BE" w:rsidRPr="00C65045" w:rsidRDefault="00A416BE" w:rsidP="00482A98"/>
                    <w:p w14:paraId="0D375C87" w14:textId="77777777" w:rsidR="00A416BE" w:rsidRPr="00416ED0" w:rsidRDefault="00A416BE" w:rsidP="00482A98"/>
                  </w:txbxContent>
                </v:textbox>
                <w10:wrap type="square"/>
              </v:shape>
            </w:pict>
          </mc:Fallback>
        </mc:AlternateContent>
      </w:r>
      <w:r w:rsidR="000437BE">
        <w:br w:type="page"/>
      </w:r>
    </w:p>
    <w:p w14:paraId="42DA5E5D" w14:textId="77777777" w:rsidR="00016776" w:rsidRDefault="00016776" w:rsidP="00016776">
      <w:pPr>
        <w:rPr>
          <w:rFonts w:ascii="Helvetica" w:hAnsi="Helvetica"/>
          <w:b/>
          <w:sz w:val="18"/>
          <w:szCs w:val="18"/>
        </w:rPr>
      </w:pPr>
    </w:p>
    <w:p w14:paraId="4E62FBE9" w14:textId="77777777" w:rsidR="00016776" w:rsidRDefault="00016776" w:rsidP="00016776">
      <w:pPr>
        <w:rPr>
          <w:rFonts w:ascii="Helvetica" w:hAnsi="Helvetica"/>
          <w:b/>
          <w:sz w:val="18"/>
          <w:szCs w:val="18"/>
        </w:rPr>
      </w:pPr>
    </w:p>
    <w:p w14:paraId="46670996" w14:textId="77777777" w:rsidR="00016776" w:rsidRDefault="00016776" w:rsidP="00016776">
      <w:pPr>
        <w:rPr>
          <w:rFonts w:ascii="Helvetica" w:hAnsi="Helvetica"/>
          <w:b/>
          <w:sz w:val="18"/>
          <w:szCs w:val="18"/>
        </w:rPr>
      </w:pPr>
    </w:p>
    <w:p w14:paraId="79E7A790" w14:textId="77777777" w:rsidR="00016776" w:rsidRDefault="00016776" w:rsidP="00016776">
      <w:pPr>
        <w:rPr>
          <w:rFonts w:ascii="Helvetica" w:hAnsi="Helvetica"/>
          <w:b/>
          <w:sz w:val="18"/>
          <w:szCs w:val="18"/>
        </w:rPr>
      </w:pPr>
    </w:p>
    <w:p w14:paraId="47144AFB" w14:textId="77777777" w:rsidR="00016776" w:rsidRDefault="00016776" w:rsidP="00016776">
      <w:pPr>
        <w:rPr>
          <w:rFonts w:ascii="Helvetica" w:hAnsi="Helvetica"/>
          <w:b/>
          <w:sz w:val="18"/>
          <w:szCs w:val="18"/>
        </w:rPr>
      </w:pPr>
    </w:p>
    <w:p w14:paraId="708D48D6" w14:textId="77777777" w:rsidR="00016776" w:rsidRDefault="00016776" w:rsidP="00016776">
      <w:pPr>
        <w:rPr>
          <w:rFonts w:ascii="Helvetica" w:hAnsi="Helvetica"/>
          <w:b/>
          <w:sz w:val="18"/>
          <w:szCs w:val="18"/>
        </w:rPr>
      </w:pPr>
    </w:p>
    <w:p w14:paraId="773028C8" w14:textId="77777777" w:rsidR="00016776" w:rsidRDefault="00016776" w:rsidP="00016776">
      <w:pPr>
        <w:rPr>
          <w:rFonts w:ascii="Helvetica" w:hAnsi="Helvetica"/>
          <w:b/>
          <w:sz w:val="18"/>
          <w:szCs w:val="18"/>
        </w:rPr>
      </w:pPr>
    </w:p>
    <w:p w14:paraId="0D99885B" w14:textId="77777777" w:rsidR="00016776" w:rsidRDefault="00016776" w:rsidP="00016776">
      <w:pPr>
        <w:rPr>
          <w:rFonts w:ascii="Helvetica" w:hAnsi="Helvetica"/>
          <w:b/>
          <w:sz w:val="18"/>
          <w:szCs w:val="18"/>
        </w:rPr>
      </w:pPr>
    </w:p>
    <w:p w14:paraId="79EF3E41" w14:textId="0C625B70" w:rsidR="00B655BA" w:rsidRDefault="00482A98" w:rsidP="00482A98">
      <w:pPr>
        <w:rPr>
          <w:rFonts w:ascii="Helvetica" w:hAnsi="Helvetica"/>
          <w:sz w:val="18"/>
          <w:szCs w:val="18"/>
        </w:rPr>
      </w:pPr>
      <w:r w:rsidRPr="00BC50B3">
        <w:rPr>
          <w:rFonts w:ascii="Helvetica" w:hAnsi="Helvetica"/>
          <w:sz w:val="18"/>
          <w:szCs w:val="18"/>
        </w:rPr>
        <w:t xml:space="preserve">Health Canada is responsible for helping Canadians </w:t>
      </w:r>
      <w:r w:rsidR="00422D54">
        <w:rPr>
          <w:rFonts w:ascii="Helvetica" w:hAnsi="Helvetica"/>
          <w:sz w:val="18"/>
          <w:szCs w:val="18"/>
        </w:rPr>
        <w:t>maintain</w:t>
      </w:r>
      <w:r w:rsidR="00422D54" w:rsidRPr="00BC50B3">
        <w:rPr>
          <w:rFonts w:ascii="Helvetica" w:hAnsi="Helvetica"/>
          <w:sz w:val="18"/>
          <w:szCs w:val="18"/>
        </w:rPr>
        <w:t xml:space="preserve"> </w:t>
      </w:r>
      <w:r w:rsidRPr="00BC50B3">
        <w:rPr>
          <w:rFonts w:ascii="Helvetica" w:hAnsi="Helvetica"/>
          <w:sz w:val="18"/>
          <w:szCs w:val="18"/>
        </w:rPr>
        <w:t xml:space="preserve">and improve their health. </w:t>
      </w:r>
      <w:r w:rsidR="00B655BA">
        <w:rPr>
          <w:rFonts w:ascii="Helvetica" w:hAnsi="Helvetica"/>
          <w:sz w:val="18"/>
          <w:szCs w:val="18"/>
        </w:rPr>
        <w:t xml:space="preserve">We </w:t>
      </w:r>
    </w:p>
    <w:p w14:paraId="72E3113F" w14:textId="55C1C18F" w:rsidR="00B655BA" w:rsidRDefault="00D15FE3" w:rsidP="00270DA3">
      <w:pPr>
        <w:pStyle w:val="ListParagraph"/>
        <w:numPr>
          <w:ilvl w:val="0"/>
          <w:numId w:val="78"/>
        </w:numPr>
        <w:rPr>
          <w:rFonts w:ascii="Helvetica" w:hAnsi="Helvetica"/>
          <w:sz w:val="18"/>
          <w:szCs w:val="18"/>
        </w:rPr>
      </w:pPr>
      <w:r>
        <w:rPr>
          <w:rFonts w:ascii="Helvetica" w:hAnsi="Helvetica"/>
          <w:sz w:val="18"/>
          <w:szCs w:val="18"/>
        </w:rPr>
        <w:t>w</w:t>
      </w:r>
      <w:r w:rsidR="00B655BA">
        <w:rPr>
          <w:rFonts w:ascii="Helvetica" w:hAnsi="Helvetica"/>
          <w:sz w:val="18"/>
          <w:szCs w:val="18"/>
        </w:rPr>
        <w:t>ork to reduce health risks</w:t>
      </w:r>
    </w:p>
    <w:p w14:paraId="2F1B4465" w14:textId="26FFB9DB" w:rsidR="00482A98" w:rsidRPr="00270DA3" w:rsidRDefault="00D15FE3" w:rsidP="00270DA3">
      <w:pPr>
        <w:pStyle w:val="ListParagraph"/>
        <w:numPr>
          <w:ilvl w:val="0"/>
          <w:numId w:val="78"/>
        </w:numPr>
        <w:rPr>
          <w:rFonts w:ascii="Helvetica" w:hAnsi="Helvetica"/>
          <w:sz w:val="18"/>
          <w:szCs w:val="18"/>
        </w:rPr>
      </w:pPr>
      <w:r>
        <w:rPr>
          <w:rFonts w:ascii="Helvetica" w:hAnsi="Helvetica"/>
          <w:sz w:val="18"/>
          <w:szCs w:val="18"/>
        </w:rPr>
        <w:t>e</w:t>
      </w:r>
      <w:r w:rsidR="00B655BA">
        <w:rPr>
          <w:rFonts w:ascii="Helvetica" w:hAnsi="Helvetica"/>
          <w:sz w:val="18"/>
          <w:szCs w:val="18"/>
        </w:rPr>
        <w:t xml:space="preserve">nsure </w:t>
      </w:r>
      <w:r w:rsidR="00482A98" w:rsidRPr="00270DA3">
        <w:rPr>
          <w:rFonts w:ascii="Helvetica" w:hAnsi="Helvetica"/>
          <w:sz w:val="18"/>
          <w:szCs w:val="18"/>
        </w:rPr>
        <w:t>that high-quality health services are accessible</w:t>
      </w:r>
    </w:p>
    <w:p w14:paraId="441BB600" w14:textId="77777777" w:rsidR="00482A98" w:rsidRPr="00E33AC0" w:rsidRDefault="00482A98" w:rsidP="00482A98">
      <w:pPr>
        <w:rPr>
          <w:rFonts w:ascii="Helvetica" w:hAnsi="Helvetica"/>
          <w:sz w:val="18"/>
          <w:szCs w:val="18"/>
        </w:rPr>
      </w:pPr>
    </w:p>
    <w:p w14:paraId="7621F9A2" w14:textId="77777777" w:rsidR="00482A98" w:rsidRPr="00E33AC0" w:rsidRDefault="00482A98" w:rsidP="00482A98">
      <w:pPr>
        <w:rPr>
          <w:rFonts w:ascii="Helvetica" w:hAnsi="Helvetica"/>
          <w:sz w:val="18"/>
          <w:szCs w:val="18"/>
        </w:rPr>
      </w:pPr>
    </w:p>
    <w:p w14:paraId="1072C1AD" w14:textId="77777777" w:rsidR="00482A98" w:rsidRPr="00E33AC0" w:rsidRDefault="00482A98" w:rsidP="00482A98">
      <w:pPr>
        <w:rPr>
          <w:rFonts w:ascii="Helvetica" w:hAnsi="Helvetica"/>
          <w:sz w:val="18"/>
          <w:szCs w:val="18"/>
        </w:rPr>
      </w:pPr>
    </w:p>
    <w:p w14:paraId="1D7CCD36" w14:textId="77777777" w:rsidR="00482A98" w:rsidRPr="00E33AC0" w:rsidRDefault="00482A98" w:rsidP="00482A98">
      <w:pPr>
        <w:rPr>
          <w:rFonts w:ascii="Helvetica" w:hAnsi="Helvetica"/>
          <w:sz w:val="18"/>
          <w:szCs w:val="18"/>
        </w:rPr>
      </w:pPr>
    </w:p>
    <w:p w14:paraId="57D94F68" w14:textId="3189F8EA" w:rsidR="00482A98" w:rsidRPr="00FF06D9" w:rsidRDefault="00482A98" w:rsidP="00482A98">
      <w:pPr>
        <w:rPr>
          <w:rFonts w:ascii="Helvetica" w:hAnsi="Helvetica"/>
          <w:color w:val="FF0080"/>
          <w:sz w:val="18"/>
          <w:szCs w:val="18"/>
          <w:lang w:val="fr-FR"/>
        </w:rPr>
      </w:pPr>
      <w:r w:rsidRPr="000415AA">
        <w:rPr>
          <w:rFonts w:ascii="Helvetica" w:hAnsi="Helvetica"/>
          <w:sz w:val="18"/>
          <w:szCs w:val="18"/>
          <w:lang w:val="fr-FR"/>
        </w:rPr>
        <w:t>Également disponible en français sous le titre :</w:t>
      </w:r>
      <w:r>
        <w:rPr>
          <w:rFonts w:ascii="Helvetica" w:hAnsi="Helvetica"/>
          <w:sz w:val="18"/>
          <w:szCs w:val="18"/>
          <w:lang w:val="fr-FR"/>
        </w:rPr>
        <w:br/>
      </w:r>
      <w:r w:rsidR="007C2F2F" w:rsidRPr="007C2F2F">
        <w:rPr>
          <w:rFonts w:ascii="Helvetica" w:hAnsi="Helvetica"/>
          <w:color w:val="FF0080"/>
          <w:sz w:val="18"/>
          <w:szCs w:val="18"/>
          <w:lang w:val="fr-FR"/>
        </w:rPr>
        <w:t>Distribution d’échantillons de médicaments d’ordonnance, de médicaments sans ordonnance et de produits de santé naturels</w:t>
      </w:r>
    </w:p>
    <w:p w14:paraId="46C82ADD" w14:textId="77777777" w:rsidR="00482A98" w:rsidRPr="00E33AC0" w:rsidRDefault="00482A98" w:rsidP="00482A98">
      <w:pPr>
        <w:rPr>
          <w:rFonts w:ascii="Helvetica" w:hAnsi="Helvetica"/>
          <w:sz w:val="18"/>
          <w:szCs w:val="18"/>
        </w:rPr>
      </w:pPr>
      <w:r w:rsidRPr="00E33AC0">
        <w:rPr>
          <w:rFonts w:ascii="Helvetica" w:hAnsi="Helvetica"/>
          <w:sz w:val="18"/>
          <w:szCs w:val="18"/>
        </w:rPr>
        <w:t xml:space="preserve">To obtain additional </w:t>
      </w:r>
      <w:r w:rsidRPr="00CA1017">
        <w:rPr>
          <w:rFonts w:ascii="Helvetica" w:hAnsi="Helvetica"/>
          <w:sz w:val="18"/>
          <w:szCs w:val="18"/>
        </w:rPr>
        <w:t>information</w:t>
      </w:r>
      <w:r w:rsidRPr="00E33AC0">
        <w:rPr>
          <w:rFonts w:ascii="Helvetica" w:hAnsi="Helvetica"/>
          <w:sz w:val="18"/>
          <w:szCs w:val="18"/>
        </w:rPr>
        <w:t>, please contact:</w:t>
      </w:r>
    </w:p>
    <w:p w14:paraId="08213136" w14:textId="77777777" w:rsidR="00482A98" w:rsidRPr="00E33AC0" w:rsidRDefault="00482A98" w:rsidP="00482A98">
      <w:pPr>
        <w:rPr>
          <w:rFonts w:ascii="Helvetica" w:hAnsi="Helvetica"/>
          <w:sz w:val="18"/>
          <w:szCs w:val="18"/>
        </w:rPr>
      </w:pPr>
    </w:p>
    <w:p w14:paraId="7C699EAF" w14:textId="77777777" w:rsidR="00482A98" w:rsidRPr="00FF06D9" w:rsidRDefault="00482A98" w:rsidP="00482A98">
      <w:pPr>
        <w:rPr>
          <w:rFonts w:ascii="Helvetica" w:hAnsi="Helvetica"/>
          <w:sz w:val="18"/>
          <w:szCs w:val="18"/>
        </w:rPr>
      </w:pPr>
      <w:r w:rsidRPr="00003B68">
        <w:rPr>
          <w:rFonts w:ascii="Helvetica" w:hAnsi="Helvetica"/>
          <w:sz w:val="18"/>
          <w:szCs w:val="18"/>
        </w:rPr>
        <w:t>Health Canada</w:t>
      </w:r>
      <w:r>
        <w:rPr>
          <w:rFonts w:ascii="Helvetica" w:hAnsi="Helvetica"/>
          <w:sz w:val="18"/>
          <w:szCs w:val="18"/>
        </w:rPr>
        <w:br/>
      </w:r>
      <w:r w:rsidRPr="00655080">
        <w:rPr>
          <w:rFonts w:ascii="Helvetica" w:hAnsi="Helvetica"/>
          <w:sz w:val="18"/>
          <w:szCs w:val="18"/>
        </w:rPr>
        <w:t>Address Locator 0900C2</w:t>
      </w:r>
      <w:r>
        <w:rPr>
          <w:rFonts w:ascii="Helvetica" w:hAnsi="Helvetica"/>
          <w:sz w:val="18"/>
          <w:szCs w:val="18"/>
        </w:rPr>
        <w:br/>
      </w:r>
      <w:r w:rsidRPr="00655080">
        <w:rPr>
          <w:rFonts w:ascii="Helvetica" w:hAnsi="Helvetica"/>
          <w:sz w:val="18"/>
          <w:szCs w:val="18"/>
        </w:rPr>
        <w:t xml:space="preserve">Ottawa, </w:t>
      </w:r>
      <w:proofErr w:type="gramStart"/>
      <w:r w:rsidRPr="00655080">
        <w:rPr>
          <w:rFonts w:ascii="Helvetica" w:hAnsi="Helvetica"/>
          <w:sz w:val="18"/>
          <w:szCs w:val="18"/>
        </w:rPr>
        <w:t>ON  K</w:t>
      </w:r>
      <w:proofErr w:type="gramEnd"/>
      <w:r w:rsidRPr="00655080">
        <w:rPr>
          <w:rFonts w:ascii="Helvetica" w:hAnsi="Helvetica"/>
          <w:sz w:val="18"/>
          <w:szCs w:val="18"/>
        </w:rPr>
        <w:t>1A 0K9</w:t>
      </w:r>
      <w:r>
        <w:rPr>
          <w:rFonts w:ascii="Helvetica" w:hAnsi="Helvetica"/>
          <w:sz w:val="18"/>
          <w:szCs w:val="18"/>
        </w:rPr>
        <w:br/>
      </w:r>
      <w:r w:rsidRPr="00655080">
        <w:rPr>
          <w:rFonts w:ascii="Helvetica" w:hAnsi="Helvetica"/>
          <w:sz w:val="18"/>
          <w:szCs w:val="18"/>
        </w:rPr>
        <w:t>Tel.: 613-957-2991</w:t>
      </w:r>
      <w:r>
        <w:rPr>
          <w:rFonts w:ascii="Helvetica" w:hAnsi="Helvetica"/>
          <w:sz w:val="18"/>
          <w:szCs w:val="18"/>
        </w:rPr>
        <w:br/>
      </w:r>
      <w:r w:rsidRPr="00655080">
        <w:rPr>
          <w:rFonts w:ascii="Helvetica" w:hAnsi="Helvetica"/>
          <w:sz w:val="18"/>
          <w:szCs w:val="18"/>
        </w:rPr>
        <w:t>Toll free: 1-866-225-0709</w:t>
      </w:r>
      <w:r>
        <w:rPr>
          <w:rFonts w:ascii="Helvetica" w:hAnsi="Helvetica"/>
          <w:sz w:val="18"/>
          <w:szCs w:val="18"/>
        </w:rPr>
        <w:br/>
      </w:r>
      <w:r w:rsidRPr="00655080">
        <w:rPr>
          <w:rFonts w:ascii="Helvetica" w:hAnsi="Helvetica"/>
          <w:sz w:val="18"/>
          <w:szCs w:val="18"/>
        </w:rPr>
        <w:t>Fax: 613-941-5366</w:t>
      </w:r>
      <w:r>
        <w:rPr>
          <w:rFonts w:ascii="Helvetica" w:hAnsi="Helvetica"/>
          <w:sz w:val="18"/>
          <w:szCs w:val="18"/>
        </w:rPr>
        <w:br/>
      </w:r>
      <w:r w:rsidRPr="00655080">
        <w:rPr>
          <w:rFonts w:ascii="Helvetica" w:hAnsi="Helvetica"/>
          <w:sz w:val="18"/>
          <w:szCs w:val="18"/>
        </w:rPr>
        <w:t>TTY: 1-800-465-7735</w:t>
      </w:r>
      <w:r>
        <w:rPr>
          <w:rFonts w:ascii="Helvetica" w:hAnsi="Helvetica"/>
          <w:sz w:val="18"/>
          <w:szCs w:val="18"/>
        </w:rPr>
        <w:br/>
      </w:r>
      <w:r w:rsidRPr="00FF06D9">
        <w:rPr>
          <w:rFonts w:ascii="Helvetica" w:hAnsi="Helvetica"/>
          <w:sz w:val="18"/>
          <w:szCs w:val="18"/>
        </w:rPr>
        <w:t xml:space="preserve">E-mail: publications@hc-sc.gc.ca </w:t>
      </w:r>
    </w:p>
    <w:p w14:paraId="7AF99702" w14:textId="77777777" w:rsidR="00482A98" w:rsidRPr="00FF06D9" w:rsidRDefault="00482A98" w:rsidP="00482A98">
      <w:pPr>
        <w:rPr>
          <w:rFonts w:ascii="Helvetica" w:hAnsi="Helvetica"/>
          <w:sz w:val="18"/>
          <w:szCs w:val="18"/>
        </w:rPr>
      </w:pPr>
    </w:p>
    <w:p w14:paraId="5423163F" w14:textId="1B0B9FF0" w:rsidR="00482A98" w:rsidRPr="002F212B" w:rsidRDefault="00482A98" w:rsidP="00482A98">
      <w:pPr>
        <w:rPr>
          <w:rFonts w:ascii="Helvetica" w:hAnsi="Helvetica"/>
          <w:sz w:val="18"/>
          <w:szCs w:val="18"/>
        </w:rPr>
      </w:pPr>
      <w:r w:rsidRPr="00830F1E">
        <w:rPr>
          <w:rFonts w:ascii="Helvetica" w:hAnsi="Helvetica"/>
          <w:sz w:val="18"/>
          <w:szCs w:val="18"/>
        </w:rPr>
        <w:t xml:space="preserve">© </w:t>
      </w:r>
      <w:r w:rsidRPr="00336438">
        <w:rPr>
          <w:rFonts w:ascii="Helvetica" w:hAnsi="Helvetica"/>
          <w:sz w:val="18"/>
          <w:szCs w:val="18"/>
        </w:rPr>
        <w:t>Her Majesty the Queen in Right of Canada, as represented by the Minister of</w:t>
      </w:r>
      <w:r>
        <w:rPr>
          <w:rFonts w:ascii="Helvetica" w:hAnsi="Helvetica"/>
          <w:sz w:val="18"/>
          <w:szCs w:val="18"/>
        </w:rPr>
        <w:t xml:space="preserve"> Health, </w:t>
      </w:r>
      <w:r w:rsidRPr="002F212B">
        <w:rPr>
          <w:rFonts w:ascii="Helvetica" w:hAnsi="Helvetica"/>
          <w:sz w:val="18"/>
          <w:szCs w:val="18"/>
        </w:rPr>
        <w:t>20</w:t>
      </w:r>
      <w:r w:rsidR="002F212B" w:rsidRPr="002F212B">
        <w:rPr>
          <w:rFonts w:ascii="Helvetica" w:hAnsi="Helvetica"/>
          <w:sz w:val="18"/>
          <w:szCs w:val="18"/>
        </w:rPr>
        <w:t>20</w:t>
      </w:r>
    </w:p>
    <w:p w14:paraId="2194DE6B" w14:textId="77777777" w:rsidR="00482A98" w:rsidRPr="00E33AC0" w:rsidRDefault="00482A98" w:rsidP="00482A98">
      <w:pPr>
        <w:rPr>
          <w:rFonts w:ascii="Helvetica" w:hAnsi="Helvetica"/>
          <w:sz w:val="18"/>
          <w:szCs w:val="18"/>
        </w:rPr>
      </w:pPr>
    </w:p>
    <w:p w14:paraId="67256D49" w14:textId="77777777" w:rsidR="00482A98" w:rsidRDefault="00482A98" w:rsidP="00482A98">
      <w:pPr>
        <w:rPr>
          <w:rFonts w:ascii="Helvetica" w:hAnsi="Helvetica"/>
          <w:sz w:val="18"/>
          <w:szCs w:val="18"/>
        </w:rPr>
      </w:pPr>
      <w:r w:rsidRPr="00E33AC0">
        <w:rPr>
          <w:rFonts w:ascii="Helvetica" w:hAnsi="Helvetica"/>
          <w:sz w:val="18"/>
          <w:szCs w:val="18"/>
        </w:rPr>
        <w:t>This publication may be reproduced for personal or internal use only without permission provided the source is fully acknowledged.</w:t>
      </w:r>
      <w:r w:rsidRPr="00C3016C">
        <w:rPr>
          <w:rFonts w:ascii="Helvetica" w:hAnsi="Helvetica"/>
          <w:sz w:val="18"/>
          <w:szCs w:val="18"/>
        </w:rPr>
        <w:t xml:space="preserve"> </w:t>
      </w:r>
    </w:p>
    <w:p w14:paraId="2B9E6CF2" w14:textId="77777777" w:rsidR="00482A98" w:rsidRDefault="00482A98" w:rsidP="00482A98">
      <w:pPr>
        <w:spacing w:after="0"/>
        <w:rPr>
          <w:rFonts w:asciiTheme="majorHAnsi" w:eastAsiaTheme="majorEastAsia" w:hAnsiTheme="majorHAnsi" w:cstheme="majorBidi"/>
          <w:b/>
          <w:color w:val="683064"/>
          <w:sz w:val="36"/>
          <w:szCs w:val="32"/>
        </w:rPr>
      </w:pPr>
      <w:r>
        <w:br w:type="page"/>
      </w:r>
    </w:p>
    <w:p w14:paraId="77C63C61" w14:textId="60479976" w:rsidR="00482A98" w:rsidRDefault="00482A98" w:rsidP="00270DA3">
      <w:pPr>
        <w:pStyle w:val="Heading1"/>
        <w:spacing w:before="0" w:after="0"/>
      </w:pPr>
      <w:bookmarkStart w:id="1" w:name="_Toc13140402"/>
      <w:r>
        <w:lastRenderedPageBreak/>
        <w:t>Foreword</w:t>
      </w:r>
      <w:bookmarkEnd w:id="1"/>
    </w:p>
    <w:p w14:paraId="0B8CD6CE" w14:textId="77777777" w:rsidR="00A5760C" w:rsidRDefault="00A5760C" w:rsidP="00270DA3">
      <w:pPr>
        <w:spacing w:after="0"/>
        <w:rPr>
          <w:sz w:val="24"/>
        </w:rPr>
      </w:pPr>
    </w:p>
    <w:p w14:paraId="5B86E48C" w14:textId="77777777" w:rsidR="00B655BA" w:rsidRDefault="00B655BA" w:rsidP="00270DA3">
      <w:pPr>
        <w:spacing w:after="0"/>
        <w:rPr>
          <w:sz w:val="24"/>
        </w:rPr>
      </w:pPr>
      <w:r w:rsidRPr="00B778A7">
        <w:rPr>
          <w:sz w:val="24"/>
        </w:rPr>
        <w:t xml:space="preserve">Guidance documents </w:t>
      </w:r>
      <w:r>
        <w:rPr>
          <w:sz w:val="24"/>
        </w:rPr>
        <w:t xml:space="preserve">inform </w:t>
      </w:r>
      <w:r w:rsidRPr="00B778A7">
        <w:rPr>
          <w:sz w:val="24"/>
        </w:rPr>
        <w:t xml:space="preserve">industry and health care professionals </w:t>
      </w:r>
      <w:r>
        <w:rPr>
          <w:sz w:val="24"/>
        </w:rPr>
        <w:t>about</w:t>
      </w:r>
      <w:r w:rsidRPr="00B778A7">
        <w:rPr>
          <w:sz w:val="24"/>
        </w:rPr>
        <w:t xml:space="preserve"> how to comply with statutes and regulations. </w:t>
      </w:r>
      <w:r>
        <w:rPr>
          <w:sz w:val="24"/>
        </w:rPr>
        <w:t>They</w:t>
      </w:r>
      <w:r w:rsidRPr="00B778A7">
        <w:rPr>
          <w:sz w:val="24"/>
        </w:rPr>
        <w:t xml:space="preserve"> also </w:t>
      </w:r>
      <w:r>
        <w:rPr>
          <w:sz w:val="24"/>
        </w:rPr>
        <w:t>help</w:t>
      </w:r>
      <w:r w:rsidRPr="00B778A7">
        <w:rPr>
          <w:sz w:val="24"/>
        </w:rPr>
        <w:t xml:space="preserve"> </w:t>
      </w:r>
      <w:r>
        <w:rPr>
          <w:sz w:val="24"/>
        </w:rPr>
        <w:t xml:space="preserve">Health Canada </w:t>
      </w:r>
      <w:r w:rsidRPr="00B778A7">
        <w:rPr>
          <w:sz w:val="24"/>
        </w:rPr>
        <w:t>staf</w:t>
      </w:r>
      <w:r>
        <w:rPr>
          <w:sz w:val="24"/>
        </w:rPr>
        <w:t xml:space="preserve">f apply our </w:t>
      </w:r>
      <w:r w:rsidRPr="00B778A7">
        <w:rPr>
          <w:sz w:val="24"/>
        </w:rPr>
        <w:t>mandate and objectives in a manner that is</w:t>
      </w:r>
      <w:r>
        <w:rPr>
          <w:sz w:val="24"/>
        </w:rPr>
        <w:t>:</w:t>
      </w:r>
    </w:p>
    <w:p w14:paraId="60FAB9EE" w14:textId="77777777" w:rsidR="00B655BA" w:rsidRPr="000D2225" w:rsidRDefault="00B655BA" w:rsidP="00270DA3">
      <w:pPr>
        <w:pStyle w:val="ListParagraph"/>
        <w:numPr>
          <w:ilvl w:val="0"/>
          <w:numId w:val="79"/>
        </w:numPr>
        <w:spacing w:after="0"/>
        <w:rPr>
          <w:sz w:val="24"/>
        </w:rPr>
      </w:pPr>
      <w:r w:rsidRPr="000D2225">
        <w:rPr>
          <w:sz w:val="24"/>
        </w:rPr>
        <w:t>fair</w:t>
      </w:r>
    </w:p>
    <w:p w14:paraId="0DBBCEF5" w14:textId="466735A0" w:rsidR="00B655BA" w:rsidRDefault="00D02603" w:rsidP="00270DA3">
      <w:pPr>
        <w:pStyle w:val="ListParagraph"/>
        <w:numPr>
          <w:ilvl w:val="0"/>
          <w:numId w:val="79"/>
        </w:numPr>
        <w:spacing w:after="0"/>
        <w:rPr>
          <w:sz w:val="24"/>
        </w:rPr>
      </w:pPr>
      <w:r>
        <w:rPr>
          <w:sz w:val="24"/>
        </w:rPr>
        <w:t>e</w:t>
      </w:r>
      <w:r w:rsidR="00B655BA" w:rsidRPr="00AA1476">
        <w:rPr>
          <w:sz w:val="24"/>
        </w:rPr>
        <w:t>ffective</w:t>
      </w:r>
    </w:p>
    <w:p w14:paraId="78FF4B44" w14:textId="77777777" w:rsidR="00B655BA" w:rsidRDefault="00B655BA" w:rsidP="00270DA3">
      <w:pPr>
        <w:pStyle w:val="ListParagraph"/>
        <w:numPr>
          <w:ilvl w:val="0"/>
          <w:numId w:val="79"/>
        </w:numPr>
        <w:spacing w:after="0"/>
        <w:rPr>
          <w:sz w:val="24"/>
        </w:rPr>
      </w:pPr>
      <w:r w:rsidRPr="000D2225">
        <w:rPr>
          <w:sz w:val="24"/>
        </w:rPr>
        <w:t>consistent</w:t>
      </w:r>
    </w:p>
    <w:p w14:paraId="09233867" w14:textId="77777777" w:rsidR="00A5760C" w:rsidRPr="000D2225" w:rsidRDefault="00A5760C" w:rsidP="00270DA3">
      <w:pPr>
        <w:pStyle w:val="ListParagraph"/>
        <w:spacing w:after="0"/>
        <w:rPr>
          <w:sz w:val="24"/>
        </w:rPr>
      </w:pPr>
    </w:p>
    <w:p w14:paraId="74F76DBB" w14:textId="77777777" w:rsidR="00B655BA" w:rsidRDefault="00B655BA" w:rsidP="00270DA3">
      <w:pPr>
        <w:spacing w:after="0"/>
        <w:rPr>
          <w:sz w:val="24"/>
        </w:rPr>
      </w:pPr>
      <w:r>
        <w:rPr>
          <w:sz w:val="24"/>
        </w:rPr>
        <w:t>We may accept a</w:t>
      </w:r>
      <w:r w:rsidRPr="00B778A7">
        <w:rPr>
          <w:sz w:val="24"/>
        </w:rPr>
        <w:t>lternate approaches to the principles and practices described in this document</w:t>
      </w:r>
      <w:r>
        <w:rPr>
          <w:sz w:val="24"/>
        </w:rPr>
        <w:t>,</w:t>
      </w:r>
      <w:r w:rsidRPr="00B778A7">
        <w:rPr>
          <w:sz w:val="24"/>
        </w:rPr>
        <w:t xml:space="preserve"> </w:t>
      </w:r>
      <w:r>
        <w:rPr>
          <w:sz w:val="24"/>
        </w:rPr>
        <w:t>if</w:t>
      </w:r>
      <w:r w:rsidRPr="00B778A7">
        <w:rPr>
          <w:sz w:val="24"/>
        </w:rPr>
        <w:t xml:space="preserve"> </w:t>
      </w:r>
      <w:r>
        <w:rPr>
          <w:sz w:val="24"/>
        </w:rPr>
        <w:t xml:space="preserve">they are </w:t>
      </w:r>
      <w:r w:rsidRPr="00B778A7">
        <w:rPr>
          <w:sz w:val="24"/>
        </w:rPr>
        <w:t>supported by adequate justification.</w:t>
      </w:r>
    </w:p>
    <w:p w14:paraId="1477CB7E" w14:textId="77777777" w:rsidR="00A5760C" w:rsidRDefault="00A5760C" w:rsidP="00270DA3">
      <w:pPr>
        <w:spacing w:after="0"/>
        <w:rPr>
          <w:sz w:val="24"/>
        </w:rPr>
      </w:pPr>
    </w:p>
    <w:p w14:paraId="53398CDA" w14:textId="77777777" w:rsidR="00B655BA" w:rsidRPr="00B778A7" w:rsidRDefault="00B655BA" w:rsidP="00270DA3">
      <w:pPr>
        <w:spacing w:after="0"/>
        <w:rPr>
          <w:sz w:val="24"/>
        </w:rPr>
      </w:pPr>
      <w:r>
        <w:rPr>
          <w:sz w:val="24"/>
        </w:rPr>
        <w:t>You should discuss any a</w:t>
      </w:r>
      <w:r w:rsidRPr="00B778A7">
        <w:rPr>
          <w:sz w:val="24"/>
        </w:rPr>
        <w:t>lternate approache</w:t>
      </w:r>
      <w:r>
        <w:rPr>
          <w:sz w:val="24"/>
        </w:rPr>
        <w:t>s,</w:t>
      </w:r>
      <w:r w:rsidRPr="00B778A7">
        <w:rPr>
          <w:sz w:val="24"/>
        </w:rPr>
        <w:t xml:space="preserve"> in advance</w:t>
      </w:r>
      <w:r>
        <w:rPr>
          <w:sz w:val="24"/>
        </w:rPr>
        <w:t>,</w:t>
      </w:r>
      <w:r w:rsidRPr="00B778A7">
        <w:rPr>
          <w:sz w:val="24"/>
        </w:rPr>
        <w:t xml:space="preserve"> with the relevant </w:t>
      </w:r>
      <w:proofErr w:type="spellStart"/>
      <w:r w:rsidRPr="00B778A7">
        <w:rPr>
          <w:sz w:val="24"/>
        </w:rPr>
        <w:t>programme</w:t>
      </w:r>
      <w:proofErr w:type="spellEnd"/>
      <w:r w:rsidRPr="00B778A7">
        <w:rPr>
          <w:sz w:val="24"/>
        </w:rPr>
        <w:t xml:space="preserve"> area</w:t>
      </w:r>
      <w:r>
        <w:rPr>
          <w:sz w:val="24"/>
        </w:rPr>
        <w:t>,</w:t>
      </w:r>
      <w:r w:rsidRPr="00B778A7">
        <w:rPr>
          <w:sz w:val="24"/>
        </w:rPr>
        <w:t xml:space="preserve"> to </w:t>
      </w:r>
      <w:r>
        <w:rPr>
          <w:sz w:val="24"/>
        </w:rPr>
        <w:t>make sure</w:t>
      </w:r>
      <w:r w:rsidRPr="00B778A7">
        <w:rPr>
          <w:sz w:val="24"/>
        </w:rPr>
        <w:t xml:space="preserve"> that </w:t>
      </w:r>
      <w:r>
        <w:rPr>
          <w:sz w:val="24"/>
        </w:rPr>
        <w:t xml:space="preserve">you will meet all the </w:t>
      </w:r>
      <w:r w:rsidRPr="00B778A7">
        <w:rPr>
          <w:sz w:val="24"/>
        </w:rPr>
        <w:t>statutory or regulatory requirements</w:t>
      </w:r>
      <w:r>
        <w:rPr>
          <w:sz w:val="24"/>
        </w:rPr>
        <w:t xml:space="preserve"> that apply</w:t>
      </w:r>
      <w:r w:rsidRPr="00B778A7">
        <w:rPr>
          <w:sz w:val="24"/>
        </w:rPr>
        <w:t>.</w:t>
      </w:r>
    </w:p>
    <w:p w14:paraId="5FDC894F" w14:textId="77777777" w:rsidR="00A5760C" w:rsidRDefault="00A5760C" w:rsidP="00270DA3">
      <w:pPr>
        <w:spacing w:after="0"/>
        <w:rPr>
          <w:sz w:val="24"/>
        </w:rPr>
      </w:pPr>
    </w:p>
    <w:p w14:paraId="61DD7304" w14:textId="77777777" w:rsidR="00B655BA" w:rsidRDefault="00B655BA" w:rsidP="00270DA3">
      <w:pPr>
        <w:spacing w:after="0"/>
        <w:rPr>
          <w:sz w:val="24"/>
        </w:rPr>
      </w:pPr>
      <w:r>
        <w:rPr>
          <w:sz w:val="24"/>
        </w:rPr>
        <w:t>We</w:t>
      </w:r>
      <w:r w:rsidRPr="00B778A7">
        <w:rPr>
          <w:sz w:val="24"/>
        </w:rPr>
        <w:t xml:space="preserve"> reserve the right to</w:t>
      </w:r>
      <w:r>
        <w:rPr>
          <w:sz w:val="24"/>
        </w:rPr>
        <w:t>:</w:t>
      </w:r>
    </w:p>
    <w:p w14:paraId="079248E8" w14:textId="77777777" w:rsidR="00B655BA" w:rsidRPr="000D2225" w:rsidRDefault="00B655BA" w:rsidP="00270DA3">
      <w:pPr>
        <w:pStyle w:val="ListParagraph"/>
        <w:numPr>
          <w:ilvl w:val="0"/>
          <w:numId w:val="80"/>
        </w:numPr>
        <w:spacing w:after="0"/>
        <w:rPr>
          <w:sz w:val="24"/>
        </w:rPr>
      </w:pPr>
      <w:r w:rsidRPr="000D2225">
        <w:rPr>
          <w:sz w:val="24"/>
        </w:rPr>
        <w:t>request information or material</w:t>
      </w:r>
    </w:p>
    <w:p w14:paraId="1203A7B4" w14:textId="77777777" w:rsidR="00B655BA" w:rsidRPr="000D2225" w:rsidRDefault="00B655BA" w:rsidP="00270DA3">
      <w:pPr>
        <w:pStyle w:val="ListParagraph"/>
        <w:numPr>
          <w:ilvl w:val="0"/>
          <w:numId w:val="80"/>
        </w:numPr>
        <w:spacing w:after="0"/>
        <w:rPr>
          <w:sz w:val="24"/>
        </w:rPr>
      </w:pPr>
      <w:r w:rsidRPr="000D2225">
        <w:rPr>
          <w:sz w:val="24"/>
        </w:rPr>
        <w:t>define conditions not specifically described in this document</w:t>
      </w:r>
    </w:p>
    <w:p w14:paraId="514FAF9F" w14:textId="77777777" w:rsidR="00A5760C" w:rsidRDefault="00A5760C" w:rsidP="00270DA3">
      <w:pPr>
        <w:spacing w:after="0"/>
        <w:rPr>
          <w:sz w:val="24"/>
        </w:rPr>
      </w:pPr>
    </w:p>
    <w:p w14:paraId="31455971" w14:textId="77777777" w:rsidR="00B655BA" w:rsidRDefault="00B655BA" w:rsidP="00270DA3">
      <w:pPr>
        <w:spacing w:after="0"/>
        <w:rPr>
          <w:sz w:val="24"/>
        </w:rPr>
      </w:pPr>
      <w:r w:rsidRPr="000D2225">
        <w:rPr>
          <w:sz w:val="24"/>
        </w:rPr>
        <w:t>We are committed to</w:t>
      </w:r>
      <w:r>
        <w:rPr>
          <w:sz w:val="24"/>
        </w:rPr>
        <w:t xml:space="preserve"> </w:t>
      </w:r>
      <w:r w:rsidRPr="000D2225">
        <w:rPr>
          <w:sz w:val="24"/>
        </w:rPr>
        <w:t>ensuring that</w:t>
      </w:r>
      <w:r>
        <w:rPr>
          <w:sz w:val="24"/>
        </w:rPr>
        <w:t>:</w:t>
      </w:r>
    </w:p>
    <w:p w14:paraId="4C850E9B" w14:textId="77777777" w:rsidR="00B655BA" w:rsidRPr="000D2225" w:rsidRDefault="00B655BA" w:rsidP="00270DA3">
      <w:pPr>
        <w:pStyle w:val="ListParagraph"/>
        <w:numPr>
          <w:ilvl w:val="0"/>
          <w:numId w:val="81"/>
        </w:numPr>
        <w:spacing w:after="0"/>
        <w:rPr>
          <w:sz w:val="24"/>
        </w:rPr>
      </w:pPr>
      <w:r w:rsidRPr="000D2225">
        <w:rPr>
          <w:sz w:val="24"/>
        </w:rPr>
        <w:t>such requests are justifiable</w:t>
      </w:r>
    </w:p>
    <w:p w14:paraId="278E1FE2" w14:textId="77777777" w:rsidR="00B655BA" w:rsidRDefault="00B655BA" w:rsidP="00270DA3">
      <w:pPr>
        <w:pStyle w:val="ListParagraph"/>
        <w:numPr>
          <w:ilvl w:val="0"/>
          <w:numId w:val="81"/>
        </w:numPr>
        <w:spacing w:after="0"/>
        <w:rPr>
          <w:sz w:val="24"/>
        </w:rPr>
      </w:pPr>
      <w:r w:rsidRPr="000D2225">
        <w:rPr>
          <w:sz w:val="24"/>
        </w:rPr>
        <w:t>decisions are clearly documented</w:t>
      </w:r>
    </w:p>
    <w:p w14:paraId="7319F0A9" w14:textId="77777777" w:rsidR="00A5760C" w:rsidRPr="000D2225" w:rsidRDefault="00A5760C" w:rsidP="00270DA3">
      <w:pPr>
        <w:pStyle w:val="ListParagraph"/>
        <w:spacing w:after="0"/>
        <w:rPr>
          <w:sz w:val="24"/>
        </w:rPr>
      </w:pPr>
    </w:p>
    <w:p w14:paraId="063D07B1" w14:textId="7C6E5B2C" w:rsidR="00B655BA" w:rsidRDefault="00B655BA" w:rsidP="00270DA3">
      <w:pPr>
        <w:pStyle w:val="Heading1"/>
        <w:spacing w:before="0" w:after="0"/>
      </w:pPr>
      <w:bookmarkStart w:id="2" w:name="_Toc13140403"/>
      <w:r>
        <w:t>Legal d</w:t>
      </w:r>
      <w:r w:rsidRPr="000D2225">
        <w:t>isclaimer</w:t>
      </w:r>
      <w:bookmarkEnd w:id="2"/>
    </w:p>
    <w:p w14:paraId="30D5890C" w14:textId="77777777" w:rsidR="00A5760C" w:rsidRPr="00270DA3" w:rsidRDefault="00A5760C" w:rsidP="00270DA3"/>
    <w:p w14:paraId="51C785C9" w14:textId="6E418D64" w:rsidR="00B655BA" w:rsidRDefault="00B655BA" w:rsidP="00270DA3">
      <w:pPr>
        <w:spacing w:after="0"/>
        <w:rPr>
          <w:sz w:val="24"/>
        </w:rPr>
      </w:pPr>
      <w:r w:rsidRPr="000D2225">
        <w:rPr>
          <w:sz w:val="24"/>
        </w:rPr>
        <w:t xml:space="preserve">This document does not constitute part of the </w:t>
      </w:r>
      <w:r w:rsidRPr="00072F36">
        <w:rPr>
          <w:i/>
          <w:sz w:val="24"/>
        </w:rPr>
        <w:t>Food and Drugs Act</w:t>
      </w:r>
      <w:r w:rsidRPr="000D2225">
        <w:rPr>
          <w:sz w:val="24"/>
        </w:rPr>
        <w:t xml:space="preserve"> or its associated Regulations. In the event of any inconsistency or conflict between that Act or Regulations and this document, the Act or the Regulations take precedence.</w:t>
      </w:r>
    </w:p>
    <w:p w14:paraId="6E918547" w14:textId="77777777" w:rsidR="00A5760C" w:rsidRPr="000D2225" w:rsidRDefault="00A5760C" w:rsidP="00270DA3">
      <w:pPr>
        <w:spacing w:after="0"/>
        <w:rPr>
          <w:sz w:val="24"/>
        </w:rPr>
      </w:pPr>
    </w:p>
    <w:p w14:paraId="6E64462F" w14:textId="77777777" w:rsidR="00B655BA" w:rsidRPr="000D2225" w:rsidRDefault="00B655BA" w:rsidP="00270DA3">
      <w:pPr>
        <w:spacing w:after="0"/>
        <w:rPr>
          <w:sz w:val="24"/>
        </w:rPr>
      </w:pPr>
      <w:r w:rsidRPr="000D2225">
        <w:rPr>
          <w:sz w:val="24"/>
        </w:rPr>
        <w:t>This document is an administrative document, intended to facilitate compliance by the regulated party with the Act, the Regulations and the applicable administrative policies. This document is not intended to provide legal advice regarding the interpretation of the Act or Regulations. If a regulated party has questions about their legal obligations or responsibilities under the Act or Regulations, they should seek the advice of legal counsel.</w:t>
      </w:r>
    </w:p>
    <w:p w14:paraId="41DBFF66" w14:textId="5726C479" w:rsidR="00482A98" w:rsidRDefault="00086555" w:rsidP="00270DA3">
      <w:pPr>
        <w:spacing w:after="0"/>
      </w:pPr>
      <w:r>
        <w:br w:type="page"/>
      </w:r>
    </w:p>
    <w:bookmarkStart w:id="3" w:name="_Toc13140404" w:displacedByCustomXml="next"/>
    <w:bookmarkStart w:id="4" w:name="_Toc499016731" w:displacedByCustomXml="next"/>
    <w:sdt>
      <w:sdtPr>
        <w:rPr>
          <w:rFonts w:asciiTheme="minorHAnsi" w:eastAsiaTheme="minorHAnsi" w:hAnsiTheme="minorHAnsi" w:cstheme="minorBidi"/>
          <w:b w:val="0"/>
          <w:color w:val="auto"/>
          <w:sz w:val="21"/>
          <w:szCs w:val="24"/>
        </w:rPr>
        <w:id w:val="146564554"/>
        <w:docPartObj>
          <w:docPartGallery w:val="Table of Contents"/>
          <w:docPartUnique/>
        </w:docPartObj>
      </w:sdtPr>
      <w:sdtEndPr>
        <w:rPr>
          <w:bCs/>
          <w:noProof/>
        </w:rPr>
      </w:sdtEndPr>
      <w:sdtContent>
        <w:p w14:paraId="2FE1CF30" w14:textId="77777777" w:rsidR="00482A98" w:rsidRDefault="00482A98" w:rsidP="00FB0D6D">
          <w:pPr>
            <w:pStyle w:val="Heading1"/>
            <w:spacing w:before="0" w:after="0"/>
          </w:pPr>
          <w:r>
            <w:t>Table of Contents</w:t>
          </w:r>
          <w:bookmarkEnd w:id="3"/>
        </w:p>
        <w:p w14:paraId="123B2EFC" w14:textId="09F64461" w:rsidR="00116395" w:rsidRDefault="00482A98">
          <w:pPr>
            <w:pStyle w:val="TOC1"/>
            <w:rPr>
              <w:rFonts w:eastAsiaTheme="minorEastAsia"/>
              <w:noProof/>
              <w:sz w:val="22"/>
              <w:szCs w:val="22"/>
              <w:lang w:val="en-CA" w:eastAsia="en-CA"/>
            </w:rPr>
          </w:pPr>
          <w:r>
            <w:fldChar w:fldCharType="begin"/>
          </w:r>
          <w:r>
            <w:instrText xml:space="preserve"> TOC \o "1-3" \h \z \u </w:instrText>
          </w:r>
          <w:r>
            <w:fldChar w:fldCharType="separate"/>
          </w:r>
          <w:hyperlink w:anchor="_Toc13140402" w:history="1">
            <w:r w:rsidR="00116395" w:rsidRPr="00936A75">
              <w:rPr>
                <w:rStyle w:val="Hyperlink"/>
                <w:noProof/>
              </w:rPr>
              <w:t>Foreword</w:t>
            </w:r>
            <w:r w:rsidR="00116395">
              <w:rPr>
                <w:noProof/>
                <w:webHidden/>
              </w:rPr>
              <w:tab/>
            </w:r>
            <w:r w:rsidR="00116395">
              <w:rPr>
                <w:noProof/>
                <w:webHidden/>
              </w:rPr>
              <w:fldChar w:fldCharType="begin"/>
            </w:r>
            <w:r w:rsidR="00116395">
              <w:rPr>
                <w:noProof/>
                <w:webHidden/>
              </w:rPr>
              <w:instrText xml:space="preserve"> PAGEREF _Toc13140402 \h </w:instrText>
            </w:r>
            <w:r w:rsidR="00116395">
              <w:rPr>
                <w:noProof/>
                <w:webHidden/>
              </w:rPr>
            </w:r>
            <w:r w:rsidR="00116395">
              <w:rPr>
                <w:noProof/>
                <w:webHidden/>
              </w:rPr>
              <w:fldChar w:fldCharType="separate"/>
            </w:r>
            <w:r w:rsidR="00A416BE">
              <w:rPr>
                <w:noProof/>
                <w:webHidden/>
              </w:rPr>
              <w:t>3</w:t>
            </w:r>
            <w:r w:rsidR="00116395">
              <w:rPr>
                <w:noProof/>
                <w:webHidden/>
              </w:rPr>
              <w:fldChar w:fldCharType="end"/>
            </w:r>
          </w:hyperlink>
        </w:p>
        <w:p w14:paraId="03862250" w14:textId="79763252" w:rsidR="00116395" w:rsidRDefault="00CB0921">
          <w:pPr>
            <w:pStyle w:val="TOC1"/>
            <w:rPr>
              <w:rFonts w:eastAsiaTheme="minorEastAsia"/>
              <w:noProof/>
              <w:sz w:val="22"/>
              <w:szCs w:val="22"/>
              <w:lang w:val="en-CA" w:eastAsia="en-CA"/>
            </w:rPr>
          </w:pPr>
          <w:hyperlink w:anchor="_Toc13140403" w:history="1">
            <w:r w:rsidR="00116395" w:rsidRPr="00936A75">
              <w:rPr>
                <w:rStyle w:val="Hyperlink"/>
                <w:noProof/>
              </w:rPr>
              <w:t>Legal disclaimer</w:t>
            </w:r>
            <w:r w:rsidR="00116395">
              <w:rPr>
                <w:noProof/>
                <w:webHidden/>
              </w:rPr>
              <w:tab/>
            </w:r>
            <w:r w:rsidR="00116395">
              <w:rPr>
                <w:noProof/>
                <w:webHidden/>
              </w:rPr>
              <w:fldChar w:fldCharType="begin"/>
            </w:r>
            <w:r w:rsidR="00116395">
              <w:rPr>
                <w:noProof/>
                <w:webHidden/>
              </w:rPr>
              <w:instrText xml:space="preserve"> PAGEREF _Toc13140403 \h </w:instrText>
            </w:r>
            <w:r w:rsidR="00116395">
              <w:rPr>
                <w:noProof/>
                <w:webHidden/>
              </w:rPr>
            </w:r>
            <w:r w:rsidR="00116395">
              <w:rPr>
                <w:noProof/>
                <w:webHidden/>
              </w:rPr>
              <w:fldChar w:fldCharType="separate"/>
            </w:r>
            <w:r w:rsidR="00A416BE">
              <w:rPr>
                <w:noProof/>
                <w:webHidden/>
              </w:rPr>
              <w:t>3</w:t>
            </w:r>
            <w:r w:rsidR="00116395">
              <w:rPr>
                <w:noProof/>
                <w:webHidden/>
              </w:rPr>
              <w:fldChar w:fldCharType="end"/>
            </w:r>
          </w:hyperlink>
        </w:p>
        <w:p w14:paraId="4BDF0358" w14:textId="2049478B" w:rsidR="00116395" w:rsidRDefault="00CB0921">
          <w:pPr>
            <w:pStyle w:val="TOC1"/>
            <w:rPr>
              <w:rFonts w:eastAsiaTheme="minorEastAsia"/>
              <w:noProof/>
              <w:sz w:val="22"/>
              <w:szCs w:val="22"/>
              <w:lang w:val="en-CA" w:eastAsia="en-CA"/>
            </w:rPr>
          </w:pPr>
          <w:hyperlink w:anchor="_Toc13140404" w:history="1">
            <w:r w:rsidR="00116395" w:rsidRPr="00936A75">
              <w:rPr>
                <w:rStyle w:val="Hyperlink"/>
                <w:noProof/>
              </w:rPr>
              <w:t>Table of Contents</w:t>
            </w:r>
            <w:r w:rsidR="00116395">
              <w:rPr>
                <w:noProof/>
                <w:webHidden/>
              </w:rPr>
              <w:tab/>
            </w:r>
            <w:r w:rsidR="00116395">
              <w:rPr>
                <w:noProof/>
                <w:webHidden/>
              </w:rPr>
              <w:fldChar w:fldCharType="begin"/>
            </w:r>
            <w:r w:rsidR="00116395">
              <w:rPr>
                <w:noProof/>
                <w:webHidden/>
              </w:rPr>
              <w:instrText xml:space="preserve"> PAGEREF _Toc13140404 \h </w:instrText>
            </w:r>
            <w:r w:rsidR="00116395">
              <w:rPr>
                <w:noProof/>
                <w:webHidden/>
              </w:rPr>
            </w:r>
            <w:r w:rsidR="00116395">
              <w:rPr>
                <w:noProof/>
                <w:webHidden/>
              </w:rPr>
              <w:fldChar w:fldCharType="separate"/>
            </w:r>
            <w:r w:rsidR="00A416BE">
              <w:rPr>
                <w:noProof/>
                <w:webHidden/>
              </w:rPr>
              <w:t>4</w:t>
            </w:r>
            <w:r w:rsidR="00116395">
              <w:rPr>
                <w:noProof/>
                <w:webHidden/>
              </w:rPr>
              <w:fldChar w:fldCharType="end"/>
            </w:r>
          </w:hyperlink>
        </w:p>
        <w:p w14:paraId="45902E38" w14:textId="5F5D6999" w:rsidR="00116395" w:rsidRDefault="00CB0921">
          <w:pPr>
            <w:pStyle w:val="TOC1"/>
            <w:tabs>
              <w:tab w:val="left" w:pos="420"/>
            </w:tabs>
            <w:rPr>
              <w:rFonts w:eastAsiaTheme="minorEastAsia"/>
              <w:noProof/>
              <w:sz w:val="22"/>
              <w:szCs w:val="22"/>
              <w:lang w:val="en-CA" w:eastAsia="en-CA"/>
            </w:rPr>
          </w:pPr>
          <w:hyperlink w:anchor="_Toc13140405" w:history="1">
            <w:r w:rsidR="00116395" w:rsidRPr="00936A75">
              <w:rPr>
                <w:rStyle w:val="Hyperlink"/>
                <w:noProof/>
              </w:rPr>
              <w:t>1.</w:t>
            </w:r>
            <w:r w:rsidR="00116395">
              <w:rPr>
                <w:rFonts w:eastAsiaTheme="minorEastAsia"/>
                <w:noProof/>
                <w:sz w:val="22"/>
                <w:szCs w:val="22"/>
                <w:lang w:val="en-CA" w:eastAsia="en-CA"/>
              </w:rPr>
              <w:tab/>
            </w:r>
            <w:r w:rsidR="00116395" w:rsidRPr="00936A75">
              <w:rPr>
                <w:rStyle w:val="Hyperlink"/>
                <w:noProof/>
              </w:rPr>
              <w:t>Summary</w:t>
            </w:r>
            <w:r w:rsidR="00116395">
              <w:rPr>
                <w:noProof/>
                <w:webHidden/>
              </w:rPr>
              <w:tab/>
            </w:r>
            <w:r w:rsidR="00116395">
              <w:rPr>
                <w:noProof/>
                <w:webHidden/>
              </w:rPr>
              <w:fldChar w:fldCharType="begin"/>
            </w:r>
            <w:r w:rsidR="00116395">
              <w:rPr>
                <w:noProof/>
                <w:webHidden/>
              </w:rPr>
              <w:instrText xml:space="preserve"> PAGEREF _Toc13140405 \h </w:instrText>
            </w:r>
            <w:r w:rsidR="00116395">
              <w:rPr>
                <w:noProof/>
                <w:webHidden/>
              </w:rPr>
            </w:r>
            <w:r w:rsidR="00116395">
              <w:rPr>
                <w:noProof/>
                <w:webHidden/>
              </w:rPr>
              <w:fldChar w:fldCharType="separate"/>
            </w:r>
            <w:r w:rsidR="00A416BE">
              <w:rPr>
                <w:noProof/>
                <w:webHidden/>
              </w:rPr>
              <w:t>5</w:t>
            </w:r>
            <w:r w:rsidR="00116395">
              <w:rPr>
                <w:noProof/>
                <w:webHidden/>
              </w:rPr>
              <w:fldChar w:fldCharType="end"/>
            </w:r>
          </w:hyperlink>
        </w:p>
        <w:p w14:paraId="4749FFB9" w14:textId="76460899" w:rsidR="00116395" w:rsidRDefault="00CB0921">
          <w:pPr>
            <w:pStyle w:val="TOC2"/>
            <w:tabs>
              <w:tab w:val="left" w:pos="880"/>
              <w:tab w:val="right" w:leader="dot" w:pos="9350"/>
            </w:tabs>
            <w:rPr>
              <w:rFonts w:eastAsiaTheme="minorEastAsia"/>
              <w:noProof/>
              <w:sz w:val="22"/>
              <w:szCs w:val="22"/>
              <w:lang w:val="en-CA" w:eastAsia="en-CA"/>
            </w:rPr>
          </w:pPr>
          <w:hyperlink w:anchor="_Toc13140406" w:history="1">
            <w:r w:rsidR="00116395" w:rsidRPr="00936A75">
              <w:rPr>
                <w:rStyle w:val="Hyperlink"/>
                <w:noProof/>
              </w:rPr>
              <w:t>1.1</w:t>
            </w:r>
            <w:r w:rsidR="00116395">
              <w:rPr>
                <w:rFonts w:eastAsiaTheme="minorEastAsia"/>
                <w:noProof/>
                <w:sz w:val="22"/>
                <w:szCs w:val="22"/>
                <w:lang w:val="en-CA" w:eastAsia="en-CA"/>
              </w:rPr>
              <w:tab/>
            </w:r>
            <w:r w:rsidR="00116395" w:rsidRPr="00936A75">
              <w:rPr>
                <w:rStyle w:val="Hyperlink"/>
                <w:noProof/>
              </w:rPr>
              <w:t>Purpose of this document</w:t>
            </w:r>
            <w:r w:rsidR="00116395">
              <w:rPr>
                <w:noProof/>
                <w:webHidden/>
              </w:rPr>
              <w:tab/>
            </w:r>
            <w:r w:rsidR="00116395">
              <w:rPr>
                <w:noProof/>
                <w:webHidden/>
              </w:rPr>
              <w:fldChar w:fldCharType="begin"/>
            </w:r>
            <w:r w:rsidR="00116395">
              <w:rPr>
                <w:noProof/>
                <w:webHidden/>
              </w:rPr>
              <w:instrText xml:space="preserve"> PAGEREF _Toc13140406 \h </w:instrText>
            </w:r>
            <w:r w:rsidR="00116395">
              <w:rPr>
                <w:noProof/>
                <w:webHidden/>
              </w:rPr>
            </w:r>
            <w:r w:rsidR="00116395">
              <w:rPr>
                <w:noProof/>
                <w:webHidden/>
              </w:rPr>
              <w:fldChar w:fldCharType="separate"/>
            </w:r>
            <w:r w:rsidR="00A416BE">
              <w:rPr>
                <w:noProof/>
                <w:webHidden/>
              </w:rPr>
              <w:t>6</w:t>
            </w:r>
            <w:r w:rsidR="00116395">
              <w:rPr>
                <w:noProof/>
                <w:webHidden/>
              </w:rPr>
              <w:fldChar w:fldCharType="end"/>
            </w:r>
          </w:hyperlink>
        </w:p>
        <w:p w14:paraId="7CE42CD4" w14:textId="55FF69B1" w:rsidR="00116395" w:rsidRDefault="00CB0921">
          <w:pPr>
            <w:pStyle w:val="TOC2"/>
            <w:tabs>
              <w:tab w:val="left" w:pos="880"/>
              <w:tab w:val="right" w:leader="dot" w:pos="9350"/>
            </w:tabs>
            <w:rPr>
              <w:rFonts w:eastAsiaTheme="minorEastAsia"/>
              <w:noProof/>
              <w:sz w:val="22"/>
              <w:szCs w:val="22"/>
              <w:lang w:val="en-CA" w:eastAsia="en-CA"/>
            </w:rPr>
          </w:pPr>
          <w:hyperlink w:anchor="_Toc13140407" w:history="1">
            <w:r w:rsidR="00116395" w:rsidRPr="00936A75">
              <w:rPr>
                <w:rStyle w:val="Hyperlink"/>
                <w:noProof/>
              </w:rPr>
              <w:t>1.2</w:t>
            </w:r>
            <w:r w:rsidR="00116395">
              <w:rPr>
                <w:rFonts w:eastAsiaTheme="minorEastAsia"/>
                <w:noProof/>
                <w:sz w:val="22"/>
                <w:szCs w:val="22"/>
                <w:lang w:val="en-CA" w:eastAsia="en-CA"/>
              </w:rPr>
              <w:tab/>
            </w:r>
            <w:r w:rsidR="00116395" w:rsidRPr="00936A75">
              <w:rPr>
                <w:rStyle w:val="Hyperlink"/>
                <w:noProof/>
              </w:rPr>
              <w:t>Scope and application</w:t>
            </w:r>
            <w:r w:rsidR="00116395">
              <w:rPr>
                <w:noProof/>
                <w:webHidden/>
              </w:rPr>
              <w:tab/>
            </w:r>
            <w:r w:rsidR="00116395">
              <w:rPr>
                <w:noProof/>
                <w:webHidden/>
              </w:rPr>
              <w:fldChar w:fldCharType="begin"/>
            </w:r>
            <w:r w:rsidR="00116395">
              <w:rPr>
                <w:noProof/>
                <w:webHidden/>
              </w:rPr>
              <w:instrText xml:space="preserve"> PAGEREF _Toc13140407 \h </w:instrText>
            </w:r>
            <w:r w:rsidR="00116395">
              <w:rPr>
                <w:noProof/>
                <w:webHidden/>
              </w:rPr>
            </w:r>
            <w:r w:rsidR="00116395">
              <w:rPr>
                <w:noProof/>
                <w:webHidden/>
              </w:rPr>
              <w:fldChar w:fldCharType="separate"/>
            </w:r>
            <w:r w:rsidR="00A416BE">
              <w:rPr>
                <w:noProof/>
                <w:webHidden/>
              </w:rPr>
              <w:t>6</w:t>
            </w:r>
            <w:r w:rsidR="00116395">
              <w:rPr>
                <w:noProof/>
                <w:webHidden/>
              </w:rPr>
              <w:fldChar w:fldCharType="end"/>
            </w:r>
          </w:hyperlink>
        </w:p>
        <w:p w14:paraId="5898ABF0" w14:textId="410CE0F4" w:rsidR="00116395" w:rsidRDefault="00CB0921">
          <w:pPr>
            <w:pStyle w:val="TOC2"/>
            <w:tabs>
              <w:tab w:val="left" w:pos="880"/>
              <w:tab w:val="right" w:leader="dot" w:pos="9350"/>
            </w:tabs>
            <w:rPr>
              <w:rFonts w:eastAsiaTheme="minorEastAsia"/>
              <w:noProof/>
              <w:sz w:val="22"/>
              <w:szCs w:val="22"/>
              <w:lang w:val="en-CA" w:eastAsia="en-CA"/>
            </w:rPr>
          </w:pPr>
          <w:hyperlink w:anchor="_Toc13140408" w:history="1">
            <w:r w:rsidR="00116395" w:rsidRPr="00936A75">
              <w:rPr>
                <w:rStyle w:val="Hyperlink"/>
                <w:noProof/>
              </w:rPr>
              <w:t>1.3</w:t>
            </w:r>
            <w:r w:rsidR="00116395">
              <w:rPr>
                <w:rFonts w:eastAsiaTheme="minorEastAsia"/>
                <w:noProof/>
                <w:sz w:val="22"/>
                <w:szCs w:val="22"/>
                <w:lang w:val="en-CA" w:eastAsia="en-CA"/>
              </w:rPr>
              <w:tab/>
            </w:r>
            <w:r w:rsidR="00116395" w:rsidRPr="00936A75">
              <w:rPr>
                <w:rStyle w:val="Hyperlink"/>
                <w:noProof/>
              </w:rPr>
              <w:t>Policy objectives</w:t>
            </w:r>
            <w:r w:rsidR="00116395">
              <w:rPr>
                <w:noProof/>
                <w:webHidden/>
              </w:rPr>
              <w:tab/>
            </w:r>
            <w:r w:rsidR="00116395">
              <w:rPr>
                <w:noProof/>
                <w:webHidden/>
              </w:rPr>
              <w:fldChar w:fldCharType="begin"/>
            </w:r>
            <w:r w:rsidR="00116395">
              <w:rPr>
                <w:noProof/>
                <w:webHidden/>
              </w:rPr>
              <w:instrText xml:space="preserve"> PAGEREF _Toc13140408 \h </w:instrText>
            </w:r>
            <w:r w:rsidR="00116395">
              <w:rPr>
                <w:noProof/>
                <w:webHidden/>
              </w:rPr>
            </w:r>
            <w:r w:rsidR="00116395">
              <w:rPr>
                <w:noProof/>
                <w:webHidden/>
              </w:rPr>
              <w:fldChar w:fldCharType="separate"/>
            </w:r>
            <w:r w:rsidR="00A416BE">
              <w:rPr>
                <w:noProof/>
                <w:webHidden/>
              </w:rPr>
              <w:t>6</w:t>
            </w:r>
            <w:r w:rsidR="00116395">
              <w:rPr>
                <w:noProof/>
                <w:webHidden/>
              </w:rPr>
              <w:fldChar w:fldCharType="end"/>
            </w:r>
          </w:hyperlink>
        </w:p>
        <w:p w14:paraId="7408F7D1" w14:textId="04EBF223" w:rsidR="00116395" w:rsidRDefault="00CB0921">
          <w:pPr>
            <w:pStyle w:val="TOC1"/>
            <w:rPr>
              <w:rFonts w:eastAsiaTheme="minorEastAsia"/>
              <w:noProof/>
              <w:sz w:val="22"/>
              <w:szCs w:val="22"/>
              <w:lang w:val="en-CA" w:eastAsia="en-CA"/>
            </w:rPr>
          </w:pPr>
          <w:hyperlink w:anchor="_Toc13140409" w:history="1">
            <w:r w:rsidR="00116395" w:rsidRPr="00936A75">
              <w:rPr>
                <w:rStyle w:val="Hyperlink"/>
                <w:noProof/>
              </w:rPr>
              <w:t>2. Guidelines on distributing drugs as samples</w:t>
            </w:r>
            <w:r w:rsidR="00116395">
              <w:rPr>
                <w:noProof/>
                <w:webHidden/>
              </w:rPr>
              <w:tab/>
            </w:r>
            <w:r w:rsidR="00116395">
              <w:rPr>
                <w:noProof/>
                <w:webHidden/>
              </w:rPr>
              <w:fldChar w:fldCharType="begin"/>
            </w:r>
            <w:r w:rsidR="00116395">
              <w:rPr>
                <w:noProof/>
                <w:webHidden/>
              </w:rPr>
              <w:instrText xml:space="preserve"> PAGEREF _Toc13140409 \h </w:instrText>
            </w:r>
            <w:r w:rsidR="00116395">
              <w:rPr>
                <w:noProof/>
                <w:webHidden/>
              </w:rPr>
            </w:r>
            <w:r w:rsidR="00116395">
              <w:rPr>
                <w:noProof/>
                <w:webHidden/>
              </w:rPr>
              <w:fldChar w:fldCharType="separate"/>
            </w:r>
            <w:r w:rsidR="00A416BE">
              <w:rPr>
                <w:noProof/>
                <w:webHidden/>
              </w:rPr>
              <w:t>6</w:t>
            </w:r>
            <w:r w:rsidR="00116395">
              <w:rPr>
                <w:noProof/>
                <w:webHidden/>
              </w:rPr>
              <w:fldChar w:fldCharType="end"/>
            </w:r>
          </w:hyperlink>
        </w:p>
        <w:p w14:paraId="171800C5" w14:textId="37FA0F44" w:rsidR="00116395" w:rsidRDefault="00CB0921">
          <w:pPr>
            <w:pStyle w:val="TOC2"/>
            <w:tabs>
              <w:tab w:val="right" w:leader="dot" w:pos="9350"/>
            </w:tabs>
            <w:rPr>
              <w:rFonts w:eastAsiaTheme="minorEastAsia"/>
              <w:noProof/>
              <w:sz w:val="22"/>
              <w:szCs w:val="22"/>
              <w:lang w:val="en-CA" w:eastAsia="en-CA"/>
            </w:rPr>
          </w:pPr>
          <w:hyperlink w:anchor="_Toc13140410" w:history="1">
            <w:r w:rsidR="00116395" w:rsidRPr="00936A75">
              <w:rPr>
                <w:rStyle w:val="Hyperlink"/>
                <w:noProof/>
                <w:lang w:val="en-CA"/>
              </w:rPr>
              <w:t>2.1 Requirements for all drugs distributed as samples</w:t>
            </w:r>
            <w:r w:rsidR="00116395">
              <w:rPr>
                <w:noProof/>
                <w:webHidden/>
              </w:rPr>
              <w:tab/>
            </w:r>
            <w:r w:rsidR="00116395">
              <w:rPr>
                <w:noProof/>
                <w:webHidden/>
              </w:rPr>
              <w:fldChar w:fldCharType="begin"/>
            </w:r>
            <w:r w:rsidR="00116395">
              <w:rPr>
                <w:noProof/>
                <w:webHidden/>
              </w:rPr>
              <w:instrText xml:space="preserve"> PAGEREF _Toc13140410 \h </w:instrText>
            </w:r>
            <w:r w:rsidR="00116395">
              <w:rPr>
                <w:noProof/>
                <w:webHidden/>
              </w:rPr>
            </w:r>
            <w:r w:rsidR="00116395">
              <w:rPr>
                <w:noProof/>
                <w:webHidden/>
              </w:rPr>
              <w:fldChar w:fldCharType="separate"/>
            </w:r>
            <w:r w:rsidR="00A416BE">
              <w:rPr>
                <w:noProof/>
                <w:webHidden/>
              </w:rPr>
              <w:t>7</w:t>
            </w:r>
            <w:r w:rsidR="00116395">
              <w:rPr>
                <w:noProof/>
                <w:webHidden/>
              </w:rPr>
              <w:fldChar w:fldCharType="end"/>
            </w:r>
          </w:hyperlink>
        </w:p>
        <w:p w14:paraId="0EE23227" w14:textId="1E6DDA4B" w:rsidR="00116395" w:rsidRDefault="00CB0921">
          <w:pPr>
            <w:pStyle w:val="TOC3"/>
            <w:tabs>
              <w:tab w:val="right" w:leader="dot" w:pos="9350"/>
            </w:tabs>
            <w:rPr>
              <w:rFonts w:eastAsiaTheme="minorEastAsia"/>
              <w:noProof/>
              <w:sz w:val="22"/>
              <w:szCs w:val="22"/>
              <w:lang w:val="en-CA" w:eastAsia="en-CA"/>
            </w:rPr>
          </w:pPr>
          <w:hyperlink w:anchor="_Toc13140411" w:history="1">
            <w:r w:rsidR="00116395" w:rsidRPr="00936A75">
              <w:rPr>
                <w:rStyle w:val="Hyperlink"/>
                <w:noProof/>
                <w:lang w:val="en-CA"/>
              </w:rPr>
              <w:t>2.1.1 Conditions on the Expiry Date or Expiration Date</w:t>
            </w:r>
            <w:r w:rsidR="00116395">
              <w:rPr>
                <w:noProof/>
                <w:webHidden/>
              </w:rPr>
              <w:tab/>
            </w:r>
            <w:r w:rsidR="00116395">
              <w:rPr>
                <w:noProof/>
                <w:webHidden/>
              </w:rPr>
              <w:fldChar w:fldCharType="begin"/>
            </w:r>
            <w:r w:rsidR="00116395">
              <w:rPr>
                <w:noProof/>
                <w:webHidden/>
              </w:rPr>
              <w:instrText xml:space="preserve"> PAGEREF _Toc13140411 \h </w:instrText>
            </w:r>
            <w:r w:rsidR="00116395">
              <w:rPr>
                <w:noProof/>
                <w:webHidden/>
              </w:rPr>
            </w:r>
            <w:r w:rsidR="00116395">
              <w:rPr>
                <w:noProof/>
                <w:webHidden/>
              </w:rPr>
              <w:fldChar w:fldCharType="separate"/>
            </w:r>
            <w:r w:rsidR="00A416BE">
              <w:rPr>
                <w:noProof/>
                <w:webHidden/>
              </w:rPr>
              <w:t>8</w:t>
            </w:r>
            <w:r w:rsidR="00116395">
              <w:rPr>
                <w:noProof/>
                <w:webHidden/>
              </w:rPr>
              <w:fldChar w:fldCharType="end"/>
            </w:r>
          </w:hyperlink>
        </w:p>
        <w:p w14:paraId="16AAB892" w14:textId="25FA55E1" w:rsidR="00116395" w:rsidRDefault="00CB0921">
          <w:pPr>
            <w:pStyle w:val="TOC2"/>
            <w:tabs>
              <w:tab w:val="right" w:leader="dot" w:pos="9350"/>
            </w:tabs>
            <w:rPr>
              <w:rFonts w:eastAsiaTheme="minorEastAsia"/>
              <w:noProof/>
              <w:sz w:val="22"/>
              <w:szCs w:val="22"/>
              <w:lang w:val="en-CA" w:eastAsia="en-CA"/>
            </w:rPr>
          </w:pPr>
          <w:hyperlink w:anchor="_Toc13140412" w:history="1">
            <w:r w:rsidR="00116395" w:rsidRPr="00936A75">
              <w:rPr>
                <w:rStyle w:val="Hyperlink"/>
                <w:noProof/>
              </w:rPr>
              <w:t>2.2 Distributing drugs as samples directly to consumers</w:t>
            </w:r>
            <w:r w:rsidR="00116395">
              <w:rPr>
                <w:noProof/>
                <w:webHidden/>
              </w:rPr>
              <w:tab/>
            </w:r>
            <w:r w:rsidR="00116395">
              <w:rPr>
                <w:noProof/>
                <w:webHidden/>
              </w:rPr>
              <w:fldChar w:fldCharType="begin"/>
            </w:r>
            <w:r w:rsidR="00116395">
              <w:rPr>
                <w:noProof/>
                <w:webHidden/>
              </w:rPr>
              <w:instrText xml:space="preserve"> PAGEREF _Toc13140412 \h </w:instrText>
            </w:r>
            <w:r w:rsidR="00116395">
              <w:rPr>
                <w:noProof/>
                <w:webHidden/>
              </w:rPr>
            </w:r>
            <w:r w:rsidR="00116395">
              <w:rPr>
                <w:noProof/>
                <w:webHidden/>
              </w:rPr>
              <w:fldChar w:fldCharType="separate"/>
            </w:r>
            <w:r w:rsidR="00A416BE">
              <w:rPr>
                <w:noProof/>
                <w:webHidden/>
              </w:rPr>
              <w:t>8</w:t>
            </w:r>
            <w:r w:rsidR="00116395">
              <w:rPr>
                <w:noProof/>
                <w:webHidden/>
              </w:rPr>
              <w:fldChar w:fldCharType="end"/>
            </w:r>
          </w:hyperlink>
        </w:p>
        <w:p w14:paraId="2E776792" w14:textId="6F2F8879" w:rsidR="00116395" w:rsidRDefault="00CB0921">
          <w:pPr>
            <w:pStyle w:val="TOC3"/>
            <w:tabs>
              <w:tab w:val="right" w:leader="dot" w:pos="9350"/>
            </w:tabs>
            <w:rPr>
              <w:rFonts w:eastAsiaTheme="minorEastAsia"/>
              <w:noProof/>
              <w:sz w:val="22"/>
              <w:szCs w:val="22"/>
              <w:lang w:val="en-CA" w:eastAsia="en-CA"/>
            </w:rPr>
          </w:pPr>
          <w:hyperlink w:anchor="_Toc13140413" w:history="1">
            <w:r w:rsidR="00116395" w:rsidRPr="00936A75">
              <w:rPr>
                <w:rStyle w:val="Hyperlink"/>
                <w:noProof/>
                <w:lang w:val="en-CA"/>
              </w:rPr>
              <w:t xml:space="preserve">2.2.1 </w:t>
            </w:r>
            <w:r w:rsidR="00116395" w:rsidRPr="00936A75">
              <w:rPr>
                <w:rStyle w:val="Hyperlink"/>
                <w:noProof/>
              </w:rPr>
              <w:t>Scope of drugs that can be distributed as samples to consumers</w:t>
            </w:r>
            <w:r w:rsidR="00116395">
              <w:rPr>
                <w:noProof/>
                <w:webHidden/>
              </w:rPr>
              <w:tab/>
            </w:r>
            <w:r w:rsidR="00116395">
              <w:rPr>
                <w:noProof/>
                <w:webHidden/>
              </w:rPr>
              <w:fldChar w:fldCharType="begin"/>
            </w:r>
            <w:r w:rsidR="00116395">
              <w:rPr>
                <w:noProof/>
                <w:webHidden/>
              </w:rPr>
              <w:instrText xml:space="preserve"> PAGEREF _Toc13140413 \h </w:instrText>
            </w:r>
            <w:r w:rsidR="00116395">
              <w:rPr>
                <w:noProof/>
                <w:webHidden/>
              </w:rPr>
            </w:r>
            <w:r w:rsidR="00116395">
              <w:rPr>
                <w:noProof/>
                <w:webHidden/>
              </w:rPr>
              <w:fldChar w:fldCharType="separate"/>
            </w:r>
            <w:r w:rsidR="00A416BE">
              <w:rPr>
                <w:noProof/>
                <w:webHidden/>
              </w:rPr>
              <w:t>8</w:t>
            </w:r>
            <w:r w:rsidR="00116395">
              <w:rPr>
                <w:noProof/>
                <w:webHidden/>
              </w:rPr>
              <w:fldChar w:fldCharType="end"/>
            </w:r>
          </w:hyperlink>
        </w:p>
        <w:p w14:paraId="35CD1E29" w14:textId="6ED4E7E6" w:rsidR="00116395" w:rsidRDefault="00CB0921">
          <w:pPr>
            <w:pStyle w:val="TOC3"/>
            <w:tabs>
              <w:tab w:val="right" w:leader="dot" w:pos="9350"/>
            </w:tabs>
            <w:rPr>
              <w:rFonts w:eastAsiaTheme="minorEastAsia"/>
              <w:noProof/>
              <w:sz w:val="22"/>
              <w:szCs w:val="22"/>
              <w:lang w:val="en-CA" w:eastAsia="en-CA"/>
            </w:rPr>
          </w:pPr>
          <w:hyperlink w:anchor="_Toc13140414" w:history="1">
            <w:r w:rsidR="00116395" w:rsidRPr="00936A75">
              <w:rPr>
                <w:rStyle w:val="Hyperlink"/>
                <w:noProof/>
                <w:lang w:val="en-CA"/>
              </w:rPr>
              <w:t>2.2.3 Age restriction of recipients</w:t>
            </w:r>
            <w:r w:rsidR="00116395">
              <w:rPr>
                <w:noProof/>
                <w:webHidden/>
              </w:rPr>
              <w:tab/>
            </w:r>
            <w:r w:rsidR="00116395">
              <w:rPr>
                <w:noProof/>
                <w:webHidden/>
              </w:rPr>
              <w:fldChar w:fldCharType="begin"/>
            </w:r>
            <w:r w:rsidR="00116395">
              <w:rPr>
                <w:noProof/>
                <w:webHidden/>
              </w:rPr>
              <w:instrText xml:space="preserve"> PAGEREF _Toc13140414 \h </w:instrText>
            </w:r>
            <w:r w:rsidR="00116395">
              <w:rPr>
                <w:noProof/>
                <w:webHidden/>
              </w:rPr>
            </w:r>
            <w:r w:rsidR="00116395">
              <w:rPr>
                <w:noProof/>
                <w:webHidden/>
              </w:rPr>
              <w:fldChar w:fldCharType="separate"/>
            </w:r>
            <w:r w:rsidR="00A416BE">
              <w:rPr>
                <w:noProof/>
                <w:webHidden/>
              </w:rPr>
              <w:t>9</w:t>
            </w:r>
            <w:r w:rsidR="00116395">
              <w:rPr>
                <w:noProof/>
                <w:webHidden/>
              </w:rPr>
              <w:fldChar w:fldCharType="end"/>
            </w:r>
          </w:hyperlink>
        </w:p>
        <w:p w14:paraId="190AE7BC" w14:textId="12E3685E" w:rsidR="00116395" w:rsidRDefault="00CB0921">
          <w:pPr>
            <w:pStyle w:val="TOC2"/>
            <w:tabs>
              <w:tab w:val="right" w:leader="dot" w:pos="9350"/>
            </w:tabs>
            <w:rPr>
              <w:rFonts w:eastAsiaTheme="minorEastAsia"/>
              <w:noProof/>
              <w:sz w:val="22"/>
              <w:szCs w:val="22"/>
              <w:lang w:val="en-CA" w:eastAsia="en-CA"/>
            </w:rPr>
          </w:pPr>
          <w:hyperlink w:anchor="_Toc13140415" w:history="1">
            <w:r w:rsidR="00116395" w:rsidRPr="00936A75">
              <w:rPr>
                <w:rStyle w:val="Hyperlink"/>
                <w:noProof/>
                <w:lang w:val="en-CA"/>
              </w:rPr>
              <w:t>2.3 Distributing drugs as samples to practitioners and pharmacists for further distribution to their patients</w:t>
            </w:r>
            <w:r w:rsidR="00116395">
              <w:rPr>
                <w:noProof/>
                <w:webHidden/>
              </w:rPr>
              <w:tab/>
            </w:r>
            <w:r w:rsidR="00116395">
              <w:rPr>
                <w:noProof/>
                <w:webHidden/>
              </w:rPr>
              <w:fldChar w:fldCharType="begin"/>
            </w:r>
            <w:r w:rsidR="00116395">
              <w:rPr>
                <w:noProof/>
                <w:webHidden/>
              </w:rPr>
              <w:instrText xml:space="preserve"> PAGEREF _Toc13140415 \h </w:instrText>
            </w:r>
            <w:r w:rsidR="00116395">
              <w:rPr>
                <w:noProof/>
                <w:webHidden/>
              </w:rPr>
            </w:r>
            <w:r w:rsidR="00116395">
              <w:rPr>
                <w:noProof/>
                <w:webHidden/>
              </w:rPr>
              <w:fldChar w:fldCharType="separate"/>
            </w:r>
            <w:r w:rsidR="00A416BE">
              <w:rPr>
                <w:noProof/>
                <w:webHidden/>
              </w:rPr>
              <w:t>9</w:t>
            </w:r>
            <w:r w:rsidR="00116395">
              <w:rPr>
                <w:noProof/>
                <w:webHidden/>
              </w:rPr>
              <w:fldChar w:fldCharType="end"/>
            </w:r>
          </w:hyperlink>
        </w:p>
        <w:p w14:paraId="5268CCCB" w14:textId="40C7D93E" w:rsidR="00116395" w:rsidRDefault="00CB0921">
          <w:pPr>
            <w:pStyle w:val="TOC3"/>
            <w:tabs>
              <w:tab w:val="right" w:leader="dot" w:pos="9350"/>
            </w:tabs>
            <w:rPr>
              <w:rFonts w:eastAsiaTheme="minorEastAsia"/>
              <w:noProof/>
              <w:sz w:val="22"/>
              <w:szCs w:val="22"/>
              <w:lang w:val="en-CA" w:eastAsia="en-CA"/>
            </w:rPr>
          </w:pPr>
          <w:hyperlink w:anchor="_Toc13140416" w:history="1">
            <w:r w:rsidR="00116395" w:rsidRPr="00936A75">
              <w:rPr>
                <w:rStyle w:val="Hyperlink"/>
                <w:noProof/>
                <w:lang w:val="en-CA"/>
              </w:rPr>
              <w:t>2.3.1 Requirements for distributing drugs as samples to practitioners and pharmacists</w:t>
            </w:r>
            <w:r w:rsidR="00116395">
              <w:rPr>
                <w:noProof/>
                <w:webHidden/>
              </w:rPr>
              <w:tab/>
            </w:r>
            <w:r w:rsidR="00116395">
              <w:rPr>
                <w:noProof/>
                <w:webHidden/>
              </w:rPr>
              <w:fldChar w:fldCharType="begin"/>
            </w:r>
            <w:r w:rsidR="00116395">
              <w:rPr>
                <w:noProof/>
                <w:webHidden/>
              </w:rPr>
              <w:instrText xml:space="preserve"> PAGEREF _Toc13140416 \h </w:instrText>
            </w:r>
            <w:r w:rsidR="00116395">
              <w:rPr>
                <w:noProof/>
                <w:webHidden/>
              </w:rPr>
            </w:r>
            <w:r w:rsidR="00116395">
              <w:rPr>
                <w:noProof/>
                <w:webHidden/>
              </w:rPr>
              <w:fldChar w:fldCharType="separate"/>
            </w:r>
            <w:r w:rsidR="00A416BE">
              <w:rPr>
                <w:noProof/>
                <w:webHidden/>
              </w:rPr>
              <w:t>10</w:t>
            </w:r>
            <w:r w:rsidR="00116395">
              <w:rPr>
                <w:noProof/>
                <w:webHidden/>
              </w:rPr>
              <w:fldChar w:fldCharType="end"/>
            </w:r>
          </w:hyperlink>
        </w:p>
        <w:p w14:paraId="19857C1D" w14:textId="09548534" w:rsidR="00116395" w:rsidRDefault="00CB0921">
          <w:pPr>
            <w:pStyle w:val="TOC3"/>
            <w:tabs>
              <w:tab w:val="right" w:leader="dot" w:pos="9350"/>
            </w:tabs>
            <w:rPr>
              <w:rFonts w:eastAsiaTheme="minorEastAsia"/>
              <w:noProof/>
              <w:sz w:val="22"/>
              <w:szCs w:val="22"/>
              <w:lang w:val="en-CA" w:eastAsia="en-CA"/>
            </w:rPr>
          </w:pPr>
          <w:hyperlink w:anchor="_Toc13140417" w:history="1">
            <w:r w:rsidR="00116395" w:rsidRPr="00936A75">
              <w:rPr>
                <w:rStyle w:val="Hyperlink"/>
                <w:noProof/>
                <w:lang w:val="en-CA"/>
              </w:rPr>
              <w:t>2.3.2 Orders and recordkeeping</w:t>
            </w:r>
            <w:r w:rsidR="00116395">
              <w:rPr>
                <w:noProof/>
                <w:webHidden/>
              </w:rPr>
              <w:tab/>
            </w:r>
            <w:r w:rsidR="00116395">
              <w:rPr>
                <w:noProof/>
                <w:webHidden/>
              </w:rPr>
              <w:fldChar w:fldCharType="begin"/>
            </w:r>
            <w:r w:rsidR="00116395">
              <w:rPr>
                <w:noProof/>
                <w:webHidden/>
              </w:rPr>
              <w:instrText xml:space="preserve"> PAGEREF _Toc13140417 \h </w:instrText>
            </w:r>
            <w:r w:rsidR="00116395">
              <w:rPr>
                <w:noProof/>
                <w:webHidden/>
              </w:rPr>
            </w:r>
            <w:r w:rsidR="00116395">
              <w:rPr>
                <w:noProof/>
                <w:webHidden/>
              </w:rPr>
              <w:fldChar w:fldCharType="separate"/>
            </w:r>
            <w:r w:rsidR="00A416BE">
              <w:rPr>
                <w:noProof/>
                <w:webHidden/>
              </w:rPr>
              <w:t>10</w:t>
            </w:r>
            <w:r w:rsidR="00116395">
              <w:rPr>
                <w:noProof/>
                <w:webHidden/>
              </w:rPr>
              <w:fldChar w:fldCharType="end"/>
            </w:r>
          </w:hyperlink>
        </w:p>
        <w:p w14:paraId="30F71B62" w14:textId="72270B4C" w:rsidR="00116395" w:rsidRDefault="00CB0921">
          <w:pPr>
            <w:pStyle w:val="TOC1"/>
            <w:rPr>
              <w:rFonts w:eastAsiaTheme="minorEastAsia"/>
              <w:noProof/>
              <w:sz w:val="22"/>
              <w:szCs w:val="22"/>
              <w:lang w:val="en-CA" w:eastAsia="en-CA"/>
            </w:rPr>
          </w:pPr>
          <w:hyperlink w:anchor="_Toc13140418" w:history="1">
            <w:r w:rsidR="00116395" w:rsidRPr="00936A75">
              <w:rPr>
                <w:rStyle w:val="Hyperlink"/>
                <w:noProof/>
                <w:lang w:val="en-CA"/>
              </w:rPr>
              <w:t>3. Other information</w:t>
            </w:r>
            <w:r w:rsidR="00116395">
              <w:rPr>
                <w:noProof/>
                <w:webHidden/>
              </w:rPr>
              <w:tab/>
            </w:r>
            <w:r w:rsidR="00116395">
              <w:rPr>
                <w:noProof/>
                <w:webHidden/>
              </w:rPr>
              <w:fldChar w:fldCharType="begin"/>
            </w:r>
            <w:r w:rsidR="00116395">
              <w:rPr>
                <w:noProof/>
                <w:webHidden/>
              </w:rPr>
              <w:instrText xml:space="preserve"> PAGEREF _Toc13140418 \h </w:instrText>
            </w:r>
            <w:r w:rsidR="00116395">
              <w:rPr>
                <w:noProof/>
                <w:webHidden/>
              </w:rPr>
            </w:r>
            <w:r w:rsidR="00116395">
              <w:rPr>
                <w:noProof/>
                <w:webHidden/>
              </w:rPr>
              <w:fldChar w:fldCharType="separate"/>
            </w:r>
            <w:r w:rsidR="00A416BE">
              <w:rPr>
                <w:noProof/>
                <w:webHidden/>
              </w:rPr>
              <w:t>10</w:t>
            </w:r>
            <w:r w:rsidR="00116395">
              <w:rPr>
                <w:noProof/>
                <w:webHidden/>
              </w:rPr>
              <w:fldChar w:fldCharType="end"/>
            </w:r>
          </w:hyperlink>
        </w:p>
        <w:p w14:paraId="12E256F2" w14:textId="3B1050D8" w:rsidR="00116395" w:rsidRDefault="00CB0921">
          <w:pPr>
            <w:pStyle w:val="TOC2"/>
            <w:tabs>
              <w:tab w:val="right" w:leader="dot" w:pos="9350"/>
            </w:tabs>
            <w:rPr>
              <w:rFonts w:eastAsiaTheme="minorEastAsia"/>
              <w:noProof/>
              <w:sz w:val="22"/>
              <w:szCs w:val="22"/>
              <w:lang w:val="en-CA" w:eastAsia="en-CA"/>
            </w:rPr>
          </w:pPr>
          <w:hyperlink w:anchor="_Toc13140419" w:history="1">
            <w:r w:rsidR="00116395" w:rsidRPr="00936A75">
              <w:rPr>
                <w:rStyle w:val="Hyperlink"/>
                <w:noProof/>
              </w:rPr>
              <w:t>3.1 Re-packaging and labelling for a sample size</w:t>
            </w:r>
            <w:r w:rsidR="00116395">
              <w:rPr>
                <w:noProof/>
                <w:webHidden/>
              </w:rPr>
              <w:tab/>
            </w:r>
            <w:r w:rsidR="00116395">
              <w:rPr>
                <w:noProof/>
                <w:webHidden/>
              </w:rPr>
              <w:fldChar w:fldCharType="begin"/>
            </w:r>
            <w:r w:rsidR="00116395">
              <w:rPr>
                <w:noProof/>
                <w:webHidden/>
              </w:rPr>
              <w:instrText xml:space="preserve"> PAGEREF _Toc13140419 \h </w:instrText>
            </w:r>
            <w:r w:rsidR="00116395">
              <w:rPr>
                <w:noProof/>
                <w:webHidden/>
              </w:rPr>
            </w:r>
            <w:r w:rsidR="00116395">
              <w:rPr>
                <w:noProof/>
                <w:webHidden/>
              </w:rPr>
              <w:fldChar w:fldCharType="separate"/>
            </w:r>
            <w:r w:rsidR="00A416BE">
              <w:rPr>
                <w:noProof/>
                <w:webHidden/>
              </w:rPr>
              <w:t>10</w:t>
            </w:r>
            <w:r w:rsidR="00116395">
              <w:rPr>
                <w:noProof/>
                <w:webHidden/>
              </w:rPr>
              <w:fldChar w:fldCharType="end"/>
            </w:r>
          </w:hyperlink>
        </w:p>
        <w:p w14:paraId="102E3B50" w14:textId="4A8CBDB1" w:rsidR="00116395" w:rsidRDefault="00CB0921">
          <w:pPr>
            <w:pStyle w:val="TOC2"/>
            <w:tabs>
              <w:tab w:val="right" w:leader="dot" w:pos="9350"/>
            </w:tabs>
            <w:rPr>
              <w:rFonts w:eastAsiaTheme="minorEastAsia"/>
              <w:noProof/>
              <w:sz w:val="22"/>
              <w:szCs w:val="22"/>
              <w:lang w:val="en-CA" w:eastAsia="en-CA"/>
            </w:rPr>
          </w:pPr>
          <w:hyperlink w:anchor="_Toc13140420" w:history="1">
            <w:r w:rsidR="00116395" w:rsidRPr="00936A75">
              <w:rPr>
                <w:rStyle w:val="Hyperlink"/>
                <w:noProof/>
              </w:rPr>
              <w:t>3.2 Products packaged together</w:t>
            </w:r>
            <w:r w:rsidR="00116395">
              <w:rPr>
                <w:noProof/>
                <w:webHidden/>
              </w:rPr>
              <w:tab/>
            </w:r>
            <w:r w:rsidR="00116395">
              <w:rPr>
                <w:noProof/>
                <w:webHidden/>
              </w:rPr>
              <w:fldChar w:fldCharType="begin"/>
            </w:r>
            <w:r w:rsidR="00116395">
              <w:rPr>
                <w:noProof/>
                <w:webHidden/>
              </w:rPr>
              <w:instrText xml:space="preserve"> PAGEREF _Toc13140420 \h </w:instrText>
            </w:r>
            <w:r w:rsidR="00116395">
              <w:rPr>
                <w:noProof/>
                <w:webHidden/>
              </w:rPr>
            </w:r>
            <w:r w:rsidR="00116395">
              <w:rPr>
                <w:noProof/>
                <w:webHidden/>
              </w:rPr>
              <w:fldChar w:fldCharType="separate"/>
            </w:r>
            <w:r w:rsidR="00A416BE">
              <w:rPr>
                <w:noProof/>
                <w:webHidden/>
              </w:rPr>
              <w:t>11</w:t>
            </w:r>
            <w:r w:rsidR="00116395">
              <w:rPr>
                <w:noProof/>
                <w:webHidden/>
              </w:rPr>
              <w:fldChar w:fldCharType="end"/>
            </w:r>
          </w:hyperlink>
        </w:p>
        <w:p w14:paraId="58A624C8" w14:textId="43F9F821" w:rsidR="00116395" w:rsidRDefault="00CB0921">
          <w:pPr>
            <w:pStyle w:val="TOC2"/>
            <w:tabs>
              <w:tab w:val="right" w:leader="dot" w:pos="9350"/>
            </w:tabs>
            <w:rPr>
              <w:rFonts w:eastAsiaTheme="minorEastAsia"/>
              <w:noProof/>
              <w:sz w:val="22"/>
              <w:szCs w:val="22"/>
              <w:lang w:val="en-CA" w:eastAsia="en-CA"/>
            </w:rPr>
          </w:pPr>
          <w:hyperlink w:anchor="_Toc13140421" w:history="1">
            <w:r w:rsidR="00116395" w:rsidRPr="00936A75">
              <w:rPr>
                <w:rStyle w:val="Hyperlink"/>
                <w:noProof/>
              </w:rPr>
              <w:t>3.3 Drugs with risk management plans</w:t>
            </w:r>
            <w:r w:rsidR="00116395">
              <w:rPr>
                <w:noProof/>
                <w:webHidden/>
              </w:rPr>
              <w:tab/>
            </w:r>
            <w:r w:rsidR="00116395">
              <w:rPr>
                <w:noProof/>
                <w:webHidden/>
              </w:rPr>
              <w:fldChar w:fldCharType="begin"/>
            </w:r>
            <w:r w:rsidR="00116395">
              <w:rPr>
                <w:noProof/>
                <w:webHidden/>
              </w:rPr>
              <w:instrText xml:space="preserve"> PAGEREF _Toc13140421 \h </w:instrText>
            </w:r>
            <w:r w:rsidR="00116395">
              <w:rPr>
                <w:noProof/>
                <w:webHidden/>
              </w:rPr>
            </w:r>
            <w:r w:rsidR="00116395">
              <w:rPr>
                <w:noProof/>
                <w:webHidden/>
              </w:rPr>
              <w:fldChar w:fldCharType="separate"/>
            </w:r>
            <w:r w:rsidR="00A416BE">
              <w:rPr>
                <w:noProof/>
                <w:webHidden/>
              </w:rPr>
              <w:t>12</w:t>
            </w:r>
            <w:r w:rsidR="00116395">
              <w:rPr>
                <w:noProof/>
                <w:webHidden/>
              </w:rPr>
              <w:fldChar w:fldCharType="end"/>
            </w:r>
          </w:hyperlink>
        </w:p>
        <w:p w14:paraId="78DDF9C0" w14:textId="08044EFC" w:rsidR="00116395" w:rsidRDefault="00CB0921">
          <w:pPr>
            <w:pStyle w:val="TOC1"/>
            <w:rPr>
              <w:rFonts w:eastAsiaTheme="minorEastAsia"/>
              <w:noProof/>
              <w:sz w:val="22"/>
              <w:szCs w:val="22"/>
              <w:lang w:val="en-CA" w:eastAsia="en-CA"/>
            </w:rPr>
          </w:pPr>
          <w:hyperlink w:anchor="_Toc13140422" w:history="1">
            <w:r w:rsidR="00116395" w:rsidRPr="00936A75">
              <w:rPr>
                <w:rStyle w:val="Hyperlink"/>
                <w:noProof/>
              </w:rPr>
              <w:t>4. Process for updating the Incorporation by Reference Lists</w:t>
            </w:r>
            <w:r w:rsidR="00116395">
              <w:rPr>
                <w:noProof/>
                <w:webHidden/>
              </w:rPr>
              <w:tab/>
            </w:r>
            <w:r w:rsidR="00116395">
              <w:rPr>
                <w:noProof/>
                <w:webHidden/>
              </w:rPr>
              <w:fldChar w:fldCharType="begin"/>
            </w:r>
            <w:r w:rsidR="00116395">
              <w:rPr>
                <w:noProof/>
                <w:webHidden/>
              </w:rPr>
              <w:instrText xml:space="preserve"> PAGEREF _Toc13140422 \h </w:instrText>
            </w:r>
            <w:r w:rsidR="00116395">
              <w:rPr>
                <w:noProof/>
                <w:webHidden/>
              </w:rPr>
            </w:r>
            <w:r w:rsidR="00116395">
              <w:rPr>
                <w:noProof/>
                <w:webHidden/>
              </w:rPr>
              <w:fldChar w:fldCharType="separate"/>
            </w:r>
            <w:r w:rsidR="00A416BE">
              <w:rPr>
                <w:noProof/>
                <w:webHidden/>
              </w:rPr>
              <w:t>12</w:t>
            </w:r>
            <w:r w:rsidR="00116395">
              <w:rPr>
                <w:noProof/>
                <w:webHidden/>
              </w:rPr>
              <w:fldChar w:fldCharType="end"/>
            </w:r>
          </w:hyperlink>
        </w:p>
        <w:p w14:paraId="76C32692" w14:textId="25602CB7" w:rsidR="00116395" w:rsidRDefault="00CB0921">
          <w:pPr>
            <w:pStyle w:val="TOC2"/>
            <w:tabs>
              <w:tab w:val="right" w:leader="dot" w:pos="9350"/>
            </w:tabs>
            <w:rPr>
              <w:rFonts w:eastAsiaTheme="minorEastAsia"/>
              <w:noProof/>
              <w:sz w:val="22"/>
              <w:szCs w:val="22"/>
              <w:lang w:val="en-CA" w:eastAsia="en-CA"/>
            </w:rPr>
          </w:pPr>
          <w:hyperlink w:anchor="_Toc13140423" w:history="1">
            <w:r w:rsidR="00116395" w:rsidRPr="00936A75">
              <w:rPr>
                <w:rStyle w:val="Hyperlink"/>
                <w:noProof/>
              </w:rPr>
              <w:t xml:space="preserve">4.1 Incorporation by Reference Lists in the </w:t>
            </w:r>
            <w:r w:rsidR="00116395" w:rsidRPr="00936A75">
              <w:rPr>
                <w:rStyle w:val="Hyperlink"/>
                <w:i/>
                <w:noProof/>
              </w:rPr>
              <w:t>Food and Drug Regulations</w:t>
            </w:r>
            <w:r w:rsidR="00116395">
              <w:rPr>
                <w:noProof/>
                <w:webHidden/>
              </w:rPr>
              <w:tab/>
            </w:r>
            <w:r w:rsidR="00116395">
              <w:rPr>
                <w:noProof/>
                <w:webHidden/>
              </w:rPr>
              <w:fldChar w:fldCharType="begin"/>
            </w:r>
            <w:r w:rsidR="00116395">
              <w:rPr>
                <w:noProof/>
                <w:webHidden/>
              </w:rPr>
              <w:instrText xml:space="preserve"> PAGEREF _Toc13140423 \h </w:instrText>
            </w:r>
            <w:r w:rsidR="00116395">
              <w:rPr>
                <w:noProof/>
                <w:webHidden/>
              </w:rPr>
            </w:r>
            <w:r w:rsidR="00116395">
              <w:rPr>
                <w:noProof/>
                <w:webHidden/>
              </w:rPr>
              <w:fldChar w:fldCharType="separate"/>
            </w:r>
            <w:r w:rsidR="00A416BE">
              <w:rPr>
                <w:noProof/>
                <w:webHidden/>
              </w:rPr>
              <w:t>12</w:t>
            </w:r>
            <w:r w:rsidR="00116395">
              <w:rPr>
                <w:noProof/>
                <w:webHidden/>
              </w:rPr>
              <w:fldChar w:fldCharType="end"/>
            </w:r>
          </w:hyperlink>
        </w:p>
        <w:p w14:paraId="37AB9791" w14:textId="1D87F335" w:rsidR="00116395" w:rsidRDefault="00CB0921">
          <w:pPr>
            <w:pStyle w:val="TOC2"/>
            <w:tabs>
              <w:tab w:val="right" w:leader="dot" w:pos="9350"/>
            </w:tabs>
            <w:rPr>
              <w:rFonts w:eastAsiaTheme="minorEastAsia"/>
              <w:noProof/>
              <w:sz w:val="22"/>
              <w:szCs w:val="22"/>
              <w:lang w:val="en-CA" w:eastAsia="en-CA"/>
            </w:rPr>
          </w:pPr>
          <w:hyperlink w:anchor="_Toc13140424" w:history="1">
            <w:r w:rsidR="00116395" w:rsidRPr="00936A75">
              <w:rPr>
                <w:rStyle w:val="Hyperlink"/>
                <w:noProof/>
              </w:rPr>
              <w:t xml:space="preserve">4.2 Incorporation by Reference Lists in the </w:t>
            </w:r>
            <w:r w:rsidR="00116395" w:rsidRPr="00936A75">
              <w:rPr>
                <w:rStyle w:val="Hyperlink"/>
                <w:i/>
                <w:noProof/>
              </w:rPr>
              <w:t>Natural Health Products Regulations</w:t>
            </w:r>
            <w:r w:rsidR="00116395">
              <w:rPr>
                <w:noProof/>
                <w:webHidden/>
              </w:rPr>
              <w:tab/>
            </w:r>
            <w:r w:rsidR="00116395">
              <w:rPr>
                <w:noProof/>
                <w:webHidden/>
              </w:rPr>
              <w:fldChar w:fldCharType="begin"/>
            </w:r>
            <w:r w:rsidR="00116395">
              <w:rPr>
                <w:noProof/>
                <w:webHidden/>
              </w:rPr>
              <w:instrText xml:space="preserve"> PAGEREF _Toc13140424 \h </w:instrText>
            </w:r>
            <w:r w:rsidR="00116395">
              <w:rPr>
                <w:noProof/>
                <w:webHidden/>
              </w:rPr>
            </w:r>
            <w:r w:rsidR="00116395">
              <w:rPr>
                <w:noProof/>
                <w:webHidden/>
              </w:rPr>
              <w:fldChar w:fldCharType="separate"/>
            </w:r>
            <w:r w:rsidR="00A416BE">
              <w:rPr>
                <w:noProof/>
                <w:webHidden/>
              </w:rPr>
              <w:t>12</w:t>
            </w:r>
            <w:r w:rsidR="00116395">
              <w:rPr>
                <w:noProof/>
                <w:webHidden/>
              </w:rPr>
              <w:fldChar w:fldCharType="end"/>
            </w:r>
          </w:hyperlink>
        </w:p>
        <w:p w14:paraId="4CE25823" w14:textId="61248890" w:rsidR="00116395" w:rsidRDefault="00CB0921">
          <w:pPr>
            <w:pStyle w:val="TOC1"/>
            <w:rPr>
              <w:rFonts w:eastAsiaTheme="minorEastAsia"/>
              <w:noProof/>
              <w:sz w:val="22"/>
              <w:szCs w:val="22"/>
              <w:lang w:val="en-CA" w:eastAsia="en-CA"/>
            </w:rPr>
          </w:pPr>
          <w:hyperlink w:anchor="_Toc13140425" w:history="1">
            <w:r w:rsidR="00116395" w:rsidRPr="00936A75">
              <w:rPr>
                <w:rStyle w:val="Hyperlink"/>
                <w:noProof/>
              </w:rPr>
              <w:t>Appendices</w:t>
            </w:r>
            <w:r w:rsidR="00116395">
              <w:rPr>
                <w:noProof/>
                <w:webHidden/>
              </w:rPr>
              <w:tab/>
            </w:r>
            <w:r w:rsidR="00116395">
              <w:rPr>
                <w:noProof/>
                <w:webHidden/>
              </w:rPr>
              <w:fldChar w:fldCharType="begin"/>
            </w:r>
            <w:r w:rsidR="00116395">
              <w:rPr>
                <w:noProof/>
                <w:webHidden/>
              </w:rPr>
              <w:instrText xml:space="preserve"> PAGEREF _Toc13140425 \h </w:instrText>
            </w:r>
            <w:r w:rsidR="00116395">
              <w:rPr>
                <w:noProof/>
                <w:webHidden/>
              </w:rPr>
            </w:r>
            <w:r w:rsidR="00116395">
              <w:rPr>
                <w:noProof/>
                <w:webHidden/>
              </w:rPr>
              <w:fldChar w:fldCharType="separate"/>
            </w:r>
            <w:r w:rsidR="00A416BE">
              <w:rPr>
                <w:noProof/>
                <w:webHidden/>
              </w:rPr>
              <w:t>13</w:t>
            </w:r>
            <w:r w:rsidR="00116395">
              <w:rPr>
                <w:noProof/>
                <w:webHidden/>
              </w:rPr>
              <w:fldChar w:fldCharType="end"/>
            </w:r>
          </w:hyperlink>
        </w:p>
        <w:p w14:paraId="225C14FA" w14:textId="4D497670" w:rsidR="00116395" w:rsidRDefault="00CB0921">
          <w:pPr>
            <w:pStyle w:val="TOC2"/>
            <w:tabs>
              <w:tab w:val="right" w:leader="dot" w:pos="9350"/>
            </w:tabs>
            <w:rPr>
              <w:rFonts w:eastAsiaTheme="minorEastAsia"/>
              <w:noProof/>
              <w:sz w:val="22"/>
              <w:szCs w:val="22"/>
              <w:lang w:val="en-CA" w:eastAsia="en-CA"/>
            </w:rPr>
          </w:pPr>
          <w:hyperlink w:anchor="_Toc13140426" w:history="1">
            <w:r w:rsidR="00116395" w:rsidRPr="00936A75">
              <w:rPr>
                <w:rStyle w:val="Hyperlink"/>
                <w:noProof/>
              </w:rPr>
              <w:t>Appendix A – Glossary</w:t>
            </w:r>
            <w:r w:rsidR="00116395">
              <w:rPr>
                <w:noProof/>
                <w:webHidden/>
              </w:rPr>
              <w:tab/>
            </w:r>
            <w:r w:rsidR="00116395">
              <w:rPr>
                <w:noProof/>
                <w:webHidden/>
              </w:rPr>
              <w:fldChar w:fldCharType="begin"/>
            </w:r>
            <w:r w:rsidR="00116395">
              <w:rPr>
                <w:noProof/>
                <w:webHidden/>
              </w:rPr>
              <w:instrText xml:space="preserve"> PAGEREF _Toc13140426 \h </w:instrText>
            </w:r>
            <w:r w:rsidR="00116395">
              <w:rPr>
                <w:noProof/>
                <w:webHidden/>
              </w:rPr>
            </w:r>
            <w:r w:rsidR="00116395">
              <w:rPr>
                <w:noProof/>
                <w:webHidden/>
              </w:rPr>
              <w:fldChar w:fldCharType="separate"/>
            </w:r>
            <w:r w:rsidR="00A416BE">
              <w:rPr>
                <w:noProof/>
                <w:webHidden/>
              </w:rPr>
              <w:t>13</w:t>
            </w:r>
            <w:r w:rsidR="00116395">
              <w:rPr>
                <w:noProof/>
                <w:webHidden/>
              </w:rPr>
              <w:fldChar w:fldCharType="end"/>
            </w:r>
          </w:hyperlink>
        </w:p>
        <w:p w14:paraId="419D81A1" w14:textId="4F778FD1" w:rsidR="00116395" w:rsidRDefault="00CB0921">
          <w:pPr>
            <w:pStyle w:val="TOC2"/>
            <w:tabs>
              <w:tab w:val="right" w:leader="dot" w:pos="9350"/>
            </w:tabs>
            <w:rPr>
              <w:rFonts w:eastAsiaTheme="minorEastAsia"/>
              <w:noProof/>
              <w:sz w:val="22"/>
              <w:szCs w:val="22"/>
              <w:lang w:val="en-CA" w:eastAsia="en-CA"/>
            </w:rPr>
          </w:pPr>
          <w:hyperlink w:anchor="_Toc13140427" w:history="1">
            <w:r w:rsidR="00116395" w:rsidRPr="00936A75">
              <w:rPr>
                <w:rStyle w:val="Hyperlink"/>
                <w:noProof/>
              </w:rPr>
              <w:t>Appendix B – List of related guidance documents</w:t>
            </w:r>
            <w:r w:rsidR="00116395">
              <w:rPr>
                <w:noProof/>
                <w:webHidden/>
              </w:rPr>
              <w:tab/>
            </w:r>
            <w:r w:rsidR="00116395">
              <w:rPr>
                <w:noProof/>
                <w:webHidden/>
              </w:rPr>
              <w:fldChar w:fldCharType="begin"/>
            </w:r>
            <w:r w:rsidR="00116395">
              <w:rPr>
                <w:noProof/>
                <w:webHidden/>
              </w:rPr>
              <w:instrText xml:space="preserve"> PAGEREF _Toc13140427 \h </w:instrText>
            </w:r>
            <w:r w:rsidR="00116395">
              <w:rPr>
                <w:noProof/>
                <w:webHidden/>
              </w:rPr>
            </w:r>
            <w:r w:rsidR="00116395">
              <w:rPr>
                <w:noProof/>
                <w:webHidden/>
              </w:rPr>
              <w:fldChar w:fldCharType="separate"/>
            </w:r>
            <w:r w:rsidR="00A416BE">
              <w:rPr>
                <w:noProof/>
                <w:webHidden/>
              </w:rPr>
              <w:t>15</w:t>
            </w:r>
            <w:r w:rsidR="00116395">
              <w:rPr>
                <w:noProof/>
                <w:webHidden/>
              </w:rPr>
              <w:fldChar w:fldCharType="end"/>
            </w:r>
          </w:hyperlink>
        </w:p>
        <w:p w14:paraId="5282C9EA" w14:textId="664BB15E" w:rsidR="00116395" w:rsidRDefault="00CB0921">
          <w:pPr>
            <w:pStyle w:val="TOC3"/>
            <w:tabs>
              <w:tab w:val="right" w:leader="dot" w:pos="9350"/>
            </w:tabs>
            <w:rPr>
              <w:rFonts w:eastAsiaTheme="minorEastAsia"/>
              <w:noProof/>
              <w:sz w:val="22"/>
              <w:szCs w:val="22"/>
              <w:lang w:val="en-CA" w:eastAsia="en-CA"/>
            </w:rPr>
          </w:pPr>
          <w:hyperlink w:anchor="_Toc13140428" w:history="1">
            <w:r w:rsidR="00116395" w:rsidRPr="00936A75">
              <w:rPr>
                <w:rStyle w:val="Hyperlink"/>
                <w:noProof/>
                <w:lang w:val="en-CA"/>
              </w:rPr>
              <w:t>Packaging/Labelling</w:t>
            </w:r>
            <w:r w:rsidR="00116395">
              <w:rPr>
                <w:noProof/>
                <w:webHidden/>
              </w:rPr>
              <w:tab/>
            </w:r>
            <w:r w:rsidR="00116395">
              <w:rPr>
                <w:noProof/>
                <w:webHidden/>
              </w:rPr>
              <w:fldChar w:fldCharType="begin"/>
            </w:r>
            <w:r w:rsidR="00116395">
              <w:rPr>
                <w:noProof/>
                <w:webHidden/>
              </w:rPr>
              <w:instrText xml:space="preserve"> PAGEREF _Toc13140428 \h </w:instrText>
            </w:r>
            <w:r w:rsidR="00116395">
              <w:rPr>
                <w:noProof/>
                <w:webHidden/>
              </w:rPr>
            </w:r>
            <w:r w:rsidR="00116395">
              <w:rPr>
                <w:noProof/>
                <w:webHidden/>
              </w:rPr>
              <w:fldChar w:fldCharType="separate"/>
            </w:r>
            <w:r w:rsidR="00A416BE">
              <w:rPr>
                <w:noProof/>
                <w:webHidden/>
              </w:rPr>
              <w:t>15</w:t>
            </w:r>
            <w:r w:rsidR="00116395">
              <w:rPr>
                <w:noProof/>
                <w:webHidden/>
              </w:rPr>
              <w:fldChar w:fldCharType="end"/>
            </w:r>
          </w:hyperlink>
        </w:p>
        <w:p w14:paraId="7E88FA55" w14:textId="3A5ED03B" w:rsidR="00116395" w:rsidRDefault="00CB0921">
          <w:pPr>
            <w:pStyle w:val="TOC3"/>
            <w:tabs>
              <w:tab w:val="right" w:leader="dot" w:pos="9350"/>
            </w:tabs>
            <w:rPr>
              <w:rFonts w:eastAsiaTheme="minorEastAsia"/>
              <w:noProof/>
              <w:sz w:val="22"/>
              <w:szCs w:val="22"/>
              <w:lang w:val="en-CA" w:eastAsia="en-CA"/>
            </w:rPr>
          </w:pPr>
          <w:hyperlink w:anchor="_Toc13140429" w:history="1">
            <w:r w:rsidR="00116395" w:rsidRPr="00936A75">
              <w:rPr>
                <w:rStyle w:val="Hyperlink"/>
                <w:noProof/>
                <w:lang w:val="en-CA"/>
              </w:rPr>
              <w:t>Changes to the Market Authorization</w:t>
            </w:r>
            <w:r w:rsidR="00116395">
              <w:rPr>
                <w:noProof/>
                <w:webHidden/>
              </w:rPr>
              <w:tab/>
            </w:r>
            <w:r w:rsidR="00116395">
              <w:rPr>
                <w:noProof/>
                <w:webHidden/>
              </w:rPr>
              <w:fldChar w:fldCharType="begin"/>
            </w:r>
            <w:r w:rsidR="00116395">
              <w:rPr>
                <w:noProof/>
                <w:webHidden/>
              </w:rPr>
              <w:instrText xml:space="preserve"> PAGEREF _Toc13140429 \h </w:instrText>
            </w:r>
            <w:r w:rsidR="00116395">
              <w:rPr>
                <w:noProof/>
                <w:webHidden/>
              </w:rPr>
            </w:r>
            <w:r w:rsidR="00116395">
              <w:rPr>
                <w:noProof/>
                <w:webHidden/>
              </w:rPr>
              <w:fldChar w:fldCharType="separate"/>
            </w:r>
            <w:r w:rsidR="00A416BE">
              <w:rPr>
                <w:noProof/>
                <w:webHidden/>
              </w:rPr>
              <w:t>15</w:t>
            </w:r>
            <w:r w:rsidR="00116395">
              <w:rPr>
                <w:noProof/>
                <w:webHidden/>
              </w:rPr>
              <w:fldChar w:fldCharType="end"/>
            </w:r>
          </w:hyperlink>
        </w:p>
        <w:p w14:paraId="67F89765" w14:textId="2E5136CA" w:rsidR="00116395" w:rsidRDefault="00CB0921">
          <w:pPr>
            <w:pStyle w:val="TOC3"/>
            <w:tabs>
              <w:tab w:val="right" w:leader="dot" w:pos="9350"/>
            </w:tabs>
            <w:rPr>
              <w:rFonts w:eastAsiaTheme="minorEastAsia"/>
              <w:noProof/>
              <w:sz w:val="22"/>
              <w:szCs w:val="22"/>
              <w:lang w:val="en-CA" w:eastAsia="en-CA"/>
            </w:rPr>
          </w:pPr>
          <w:hyperlink w:anchor="_Toc13140430" w:history="1">
            <w:r w:rsidR="00116395" w:rsidRPr="00936A75">
              <w:rPr>
                <w:rStyle w:val="Hyperlink"/>
                <w:noProof/>
                <w:lang w:val="en-CA"/>
              </w:rPr>
              <w:t>Product Lifecycle</w:t>
            </w:r>
            <w:r w:rsidR="00116395">
              <w:rPr>
                <w:noProof/>
                <w:webHidden/>
              </w:rPr>
              <w:tab/>
            </w:r>
            <w:r w:rsidR="00116395">
              <w:rPr>
                <w:noProof/>
                <w:webHidden/>
              </w:rPr>
              <w:fldChar w:fldCharType="begin"/>
            </w:r>
            <w:r w:rsidR="00116395">
              <w:rPr>
                <w:noProof/>
                <w:webHidden/>
              </w:rPr>
              <w:instrText xml:space="preserve"> PAGEREF _Toc13140430 \h </w:instrText>
            </w:r>
            <w:r w:rsidR="00116395">
              <w:rPr>
                <w:noProof/>
                <w:webHidden/>
              </w:rPr>
            </w:r>
            <w:r w:rsidR="00116395">
              <w:rPr>
                <w:noProof/>
                <w:webHidden/>
              </w:rPr>
              <w:fldChar w:fldCharType="separate"/>
            </w:r>
            <w:r w:rsidR="00A416BE">
              <w:rPr>
                <w:noProof/>
                <w:webHidden/>
              </w:rPr>
              <w:t>15</w:t>
            </w:r>
            <w:r w:rsidR="00116395">
              <w:rPr>
                <w:noProof/>
                <w:webHidden/>
              </w:rPr>
              <w:fldChar w:fldCharType="end"/>
            </w:r>
          </w:hyperlink>
        </w:p>
        <w:p w14:paraId="46D4FC18" w14:textId="7DC15C74" w:rsidR="00116395" w:rsidRDefault="00CB0921">
          <w:pPr>
            <w:pStyle w:val="TOC3"/>
            <w:tabs>
              <w:tab w:val="right" w:leader="dot" w:pos="9350"/>
            </w:tabs>
            <w:rPr>
              <w:rFonts w:eastAsiaTheme="minorEastAsia"/>
              <w:noProof/>
              <w:sz w:val="22"/>
              <w:szCs w:val="22"/>
              <w:lang w:val="en-CA" w:eastAsia="en-CA"/>
            </w:rPr>
          </w:pPr>
          <w:hyperlink w:anchor="_Toc13140431" w:history="1">
            <w:r w:rsidR="00116395" w:rsidRPr="00936A75">
              <w:rPr>
                <w:rStyle w:val="Hyperlink"/>
                <w:noProof/>
                <w:lang w:val="en-CA"/>
              </w:rPr>
              <w:t>Import/Export</w:t>
            </w:r>
            <w:r w:rsidR="00116395">
              <w:rPr>
                <w:noProof/>
                <w:webHidden/>
              </w:rPr>
              <w:tab/>
            </w:r>
            <w:r w:rsidR="00116395">
              <w:rPr>
                <w:noProof/>
                <w:webHidden/>
              </w:rPr>
              <w:fldChar w:fldCharType="begin"/>
            </w:r>
            <w:r w:rsidR="00116395">
              <w:rPr>
                <w:noProof/>
                <w:webHidden/>
              </w:rPr>
              <w:instrText xml:space="preserve"> PAGEREF _Toc13140431 \h </w:instrText>
            </w:r>
            <w:r w:rsidR="00116395">
              <w:rPr>
                <w:noProof/>
                <w:webHidden/>
              </w:rPr>
            </w:r>
            <w:r w:rsidR="00116395">
              <w:rPr>
                <w:noProof/>
                <w:webHidden/>
              </w:rPr>
              <w:fldChar w:fldCharType="separate"/>
            </w:r>
            <w:r w:rsidR="00A416BE">
              <w:rPr>
                <w:noProof/>
                <w:webHidden/>
              </w:rPr>
              <w:t>15</w:t>
            </w:r>
            <w:r w:rsidR="00116395">
              <w:rPr>
                <w:noProof/>
                <w:webHidden/>
              </w:rPr>
              <w:fldChar w:fldCharType="end"/>
            </w:r>
          </w:hyperlink>
        </w:p>
        <w:p w14:paraId="73D80EF7" w14:textId="16FFF3A7" w:rsidR="00116395" w:rsidRDefault="00CB0921">
          <w:pPr>
            <w:pStyle w:val="TOC3"/>
            <w:tabs>
              <w:tab w:val="right" w:leader="dot" w:pos="9350"/>
            </w:tabs>
            <w:rPr>
              <w:rFonts w:eastAsiaTheme="minorEastAsia"/>
              <w:noProof/>
              <w:sz w:val="22"/>
              <w:szCs w:val="22"/>
              <w:lang w:val="en-CA" w:eastAsia="en-CA"/>
            </w:rPr>
          </w:pPr>
          <w:hyperlink w:anchor="_Toc13140432" w:history="1">
            <w:r w:rsidR="00116395" w:rsidRPr="00936A75">
              <w:rPr>
                <w:rStyle w:val="Hyperlink"/>
                <w:noProof/>
                <w:lang w:val="en-CA"/>
              </w:rPr>
              <w:t>Good Manufacturing Practice</w:t>
            </w:r>
            <w:r w:rsidR="00116395">
              <w:rPr>
                <w:noProof/>
                <w:webHidden/>
              </w:rPr>
              <w:tab/>
            </w:r>
            <w:r w:rsidR="00116395">
              <w:rPr>
                <w:noProof/>
                <w:webHidden/>
              </w:rPr>
              <w:fldChar w:fldCharType="begin"/>
            </w:r>
            <w:r w:rsidR="00116395">
              <w:rPr>
                <w:noProof/>
                <w:webHidden/>
              </w:rPr>
              <w:instrText xml:space="preserve"> PAGEREF _Toc13140432 \h </w:instrText>
            </w:r>
            <w:r w:rsidR="00116395">
              <w:rPr>
                <w:noProof/>
                <w:webHidden/>
              </w:rPr>
            </w:r>
            <w:r w:rsidR="00116395">
              <w:rPr>
                <w:noProof/>
                <w:webHidden/>
              </w:rPr>
              <w:fldChar w:fldCharType="separate"/>
            </w:r>
            <w:r w:rsidR="00A416BE">
              <w:rPr>
                <w:noProof/>
                <w:webHidden/>
              </w:rPr>
              <w:t>15</w:t>
            </w:r>
            <w:r w:rsidR="00116395">
              <w:rPr>
                <w:noProof/>
                <w:webHidden/>
              </w:rPr>
              <w:fldChar w:fldCharType="end"/>
            </w:r>
          </w:hyperlink>
        </w:p>
        <w:p w14:paraId="42C3094D" w14:textId="65E7A148" w:rsidR="00116395" w:rsidRDefault="00CB0921">
          <w:pPr>
            <w:pStyle w:val="TOC3"/>
            <w:tabs>
              <w:tab w:val="right" w:leader="dot" w:pos="9350"/>
            </w:tabs>
            <w:rPr>
              <w:rFonts w:eastAsiaTheme="minorEastAsia"/>
              <w:noProof/>
              <w:sz w:val="22"/>
              <w:szCs w:val="22"/>
              <w:lang w:val="en-CA" w:eastAsia="en-CA"/>
            </w:rPr>
          </w:pPr>
          <w:hyperlink w:anchor="_Toc13140433" w:history="1">
            <w:r w:rsidR="00116395" w:rsidRPr="00936A75">
              <w:rPr>
                <w:rStyle w:val="Hyperlink"/>
                <w:noProof/>
              </w:rPr>
              <w:t>Advertising</w:t>
            </w:r>
            <w:r w:rsidR="00116395">
              <w:rPr>
                <w:noProof/>
                <w:webHidden/>
              </w:rPr>
              <w:tab/>
            </w:r>
            <w:r w:rsidR="00116395">
              <w:rPr>
                <w:noProof/>
                <w:webHidden/>
              </w:rPr>
              <w:fldChar w:fldCharType="begin"/>
            </w:r>
            <w:r w:rsidR="00116395">
              <w:rPr>
                <w:noProof/>
                <w:webHidden/>
              </w:rPr>
              <w:instrText xml:space="preserve"> PAGEREF _Toc13140433 \h </w:instrText>
            </w:r>
            <w:r w:rsidR="00116395">
              <w:rPr>
                <w:noProof/>
                <w:webHidden/>
              </w:rPr>
            </w:r>
            <w:r w:rsidR="00116395">
              <w:rPr>
                <w:noProof/>
                <w:webHidden/>
              </w:rPr>
              <w:fldChar w:fldCharType="separate"/>
            </w:r>
            <w:r w:rsidR="00A416BE">
              <w:rPr>
                <w:noProof/>
                <w:webHidden/>
              </w:rPr>
              <w:t>16</w:t>
            </w:r>
            <w:r w:rsidR="00116395">
              <w:rPr>
                <w:noProof/>
                <w:webHidden/>
              </w:rPr>
              <w:fldChar w:fldCharType="end"/>
            </w:r>
          </w:hyperlink>
        </w:p>
        <w:p w14:paraId="4F489448" w14:textId="1AD20FFF" w:rsidR="00116395" w:rsidRDefault="00CB0921">
          <w:pPr>
            <w:pStyle w:val="TOC3"/>
            <w:tabs>
              <w:tab w:val="right" w:leader="dot" w:pos="9350"/>
            </w:tabs>
            <w:rPr>
              <w:rFonts w:eastAsiaTheme="minorEastAsia"/>
              <w:noProof/>
              <w:sz w:val="22"/>
              <w:szCs w:val="22"/>
              <w:lang w:val="en-CA" w:eastAsia="en-CA"/>
            </w:rPr>
          </w:pPr>
          <w:hyperlink w:anchor="_Toc13140434" w:history="1">
            <w:r w:rsidR="00116395" w:rsidRPr="00936A75">
              <w:rPr>
                <w:rStyle w:val="Hyperlink"/>
                <w:noProof/>
              </w:rPr>
              <w:t>Adverse Drug Reaction Reporting</w:t>
            </w:r>
            <w:r w:rsidR="00116395">
              <w:rPr>
                <w:noProof/>
                <w:webHidden/>
              </w:rPr>
              <w:tab/>
            </w:r>
            <w:r w:rsidR="00116395">
              <w:rPr>
                <w:noProof/>
                <w:webHidden/>
              </w:rPr>
              <w:fldChar w:fldCharType="begin"/>
            </w:r>
            <w:r w:rsidR="00116395">
              <w:rPr>
                <w:noProof/>
                <w:webHidden/>
              </w:rPr>
              <w:instrText xml:space="preserve"> PAGEREF _Toc13140434 \h </w:instrText>
            </w:r>
            <w:r w:rsidR="00116395">
              <w:rPr>
                <w:noProof/>
                <w:webHidden/>
              </w:rPr>
            </w:r>
            <w:r w:rsidR="00116395">
              <w:rPr>
                <w:noProof/>
                <w:webHidden/>
              </w:rPr>
              <w:fldChar w:fldCharType="separate"/>
            </w:r>
            <w:r w:rsidR="00A416BE">
              <w:rPr>
                <w:noProof/>
                <w:webHidden/>
              </w:rPr>
              <w:t>16</w:t>
            </w:r>
            <w:r w:rsidR="00116395">
              <w:rPr>
                <w:noProof/>
                <w:webHidden/>
              </w:rPr>
              <w:fldChar w:fldCharType="end"/>
            </w:r>
          </w:hyperlink>
        </w:p>
        <w:p w14:paraId="2E6D68AC" w14:textId="64DC15B4" w:rsidR="00116395" w:rsidRDefault="00CB0921">
          <w:pPr>
            <w:pStyle w:val="TOC3"/>
            <w:tabs>
              <w:tab w:val="right" w:leader="dot" w:pos="9350"/>
            </w:tabs>
            <w:rPr>
              <w:rFonts w:eastAsiaTheme="minorEastAsia"/>
              <w:noProof/>
              <w:sz w:val="22"/>
              <w:szCs w:val="22"/>
              <w:lang w:val="en-CA" w:eastAsia="en-CA"/>
            </w:rPr>
          </w:pPr>
          <w:hyperlink w:anchor="_Toc13140435" w:history="1">
            <w:r w:rsidR="00116395" w:rsidRPr="00936A75">
              <w:rPr>
                <w:rStyle w:val="Hyperlink"/>
                <w:noProof/>
              </w:rPr>
              <w:t>Recall</w:t>
            </w:r>
            <w:r w:rsidR="00116395">
              <w:rPr>
                <w:noProof/>
                <w:webHidden/>
              </w:rPr>
              <w:tab/>
            </w:r>
            <w:r w:rsidR="00116395">
              <w:rPr>
                <w:noProof/>
                <w:webHidden/>
              </w:rPr>
              <w:fldChar w:fldCharType="begin"/>
            </w:r>
            <w:r w:rsidR="00116395">
              <w:rPr>
                <w:noProof/>
                <w:webHidden/>
              </w:rPr>
              <w:instrText xml:space="preserve"> PAGEREF _Toc13140435 \h </w:instrText>
            </w:r>
            <w:r w:rsidR="00116395">
              <w:rPr>
                <w:noProof/>
                <w:webHidden/>
              </w:rPr>
            </w:r>
            <w:r w:rsidR="00116395">
              <w:rPr>
                <w:noProof/>
                <w:webHidden/>
              </w:rPr>
              <w:fldChar w:fldCharType="separate"/>
            </w:r>
            <w:r w:rsidR="00A416BE">
              <w:rPr>
                <w:noProof/>
                <w:webHidden/>
              </w:rPr>
              <w:t>16</w:t>
            </w:r>
            <w:r w:rsidR="00116395">
              <w:rPr>
                <w:noProof/>
                <w:webHidden/>
              </w:rPr>
              <w:fldChar w:fldCharType="end"/>
            </w:r>
          </w:hyperlink>
        </w:p>
        <w:p w14:paraId="36555225" w14:textId="39F8E3ED" w:rsidR="00116395" w:rsidRDefault="00CB0921">
          <w:pPr>
            <w:pStyle w:val="TOC3"/>
            <w:tabs>
              <w:tab w:val="right" w:leader="dot" w:pos="9350"/>
            </w:tabs>
            <w:rPr>
              <w:rFonts w:eastAsiaTheme="minorEastAsia"/>
              <w:noProof/>
              <w:sz w:val="22"/>
              <w:szCs w:val="22"/>
              <w:lang w:val="en-CA" w:eastAsia="en-CA"/>
            </w:rPr>
          </w:pPr>
          <w:hyperlink w:anchor="_Toc13140436" w:history="1">
            <w:r w:rsidR="00116395" w:rsidRPr="00936A75">
              <w:rPr>
                <w:rStyle w:val="Hyperlink"/>
                <w:noProof/>
              </w:rPr>
              <w:t>Other</w:t>
            </w:r>
            <w:r w:rsidR="00116395">
              <w:rPr>
                <w:noProof/>
                <w:webHidden/>
              </w:rPr>
              <w:tab/>
            </w:r>
            <w:r w:rsidR="00116395">
              <w:rPr>
                <w:noProof/>
                <w:webHidden/>
              </w:rPr>
              <w:fldChar w:fldCharType="begin"/>
            </w:r>
            <w:r w:rsidR="00116395">
              <w:rPr>
                <w:noProof/>
                <w:webHidden/>
              </w:rPr>
              <w:instrText xml:space="preserve"> PAGEREF _Toc13140436 \h </w:instrText>
            </w:r>
            <w:r w:rsidR="00116395">
              <w:rPr>
                <w:noProof/>
                <w:webHidden/>
              </w:rPr>
            </w:r>
            <w:r w:rsidR="00116395">
              <w:rPr>
                <w:noProof/>
                <w:webHidden/>
              </w:rPr>
              <w:fldChar w:fldCharType="separate"/>
            </w:r>
            <w:r w:rsidR="00A416BE">
              <w:rPr>
                <w:noProof/>
                <w:webHidden/>
              </w:rPr>
              <w:t>16</w:t>
            </w:r>
            <w:r w:rsidR="00116395">
              <w:rPr>
                <w:noProof/>
                <w:webHidden/>
              </w:rPr>
              <w:fldChar w:fldCharType="end"/>
            </w:r>
          </w:hyperlink>
        </w:p>
        <w:p w14:paraId="354E7742" w14:textId="649EC11A" w:rsidR="004A2210" w:rsidRDefault="00482A98" w:rsidP="00FB0D6D">
          <w:pPr>
            <w:spacing w:after="0"/>
            <w:rPr>
              <w:bCs/>
              <w:noProof/>
            </w:rPr>
          </w:pPr>
          <w:r>
            <w:rPr>
              <w:b/>
              <w:bCs/>
              <w:noProof/>
            </w:rPr>
            <w:fldChar w:fldCharType="end"/>
          </w:r>
        </w:p>
      </w:sdtContent>
    </w:sdt>
    <w:p w14:paraId="0BAC4A71" w14:textId="3538220A" w:rsidR="002B35AD" w:rsidRPr="002B35AD" w:rsidRDefault="004A2210" w:rsidP="00270DA3">
      <w:pPr>
        <w:pStyle w:val="Heading1"/>
        <w:numPr>
          <w:ilvl w:val="0"/>
          <w:numId w:val="69"/>
        </w:numPr>
        <w:spacing w:before="0" w:after="0"/>
        <w:rPr>
          <w:szCs w:val="36"/>
        </w:rPr>
      </w:pPr>
      <w:r>
        <w:rPr>
          <w:bCs/>
          <w:noProof/>
        </w:rPr>
        <w:br w:type="page"/>
      </w:r>
      <w:bookmarkStart w:id="5" w:name="_Toc8313050"/>
      <w:bookmarkStart w:id="6" w:name="_Toc8313051"/>
      <w:bookmarkStart w:id="7" w:name="_Toc13140405"/>
      <w:bookmarkEnd w:id="5"/>
      <w:bookmarkEnd w:id="6"/>
      <w:bookmarkEnd w:id="4"/>
      <w:r w:rsidR="004A3E09">
        <w:rPr>
          <w:szCs w:val="36"/>
        </w:rPr>
        <w:lastRenderedPageBreak/>
        <w:t>Summary</w:t>
      </w:r>
      <w:bookmarkEnd w:id="7"/>
    </w:p>
    <w:p w14:paraId="6E9F96B8" w14:textId="77777777" w:rsidR="00A5760C" w:rsidRDefault="00A5760C" w:rsidP="00270DA3">
      <w:pPr>
        <w:spacing w:after="0"/>
        <w:ind w:left="360"/>
        <w:rPr>
          <w:sz w:val="24"/>
        </w:rPr>
      </w:pPr>
    </w:p>
    <w:p w14:paraId="12F40E62" w14:textId="203AEDD9" w:rsidR="004A3E09" w:rsidRDefault="004A3E09" w:rsidP="00270DA3">
      <w:pPr>
        <w:spacing w:after="0"/>
        <w:ind w:left="360"/>
        <w:rPr>
          <w:sz w:val="24"/>
        </w:rPr>
      </w:pPr>
      <w:r>
        <w:rPr>
          <w:sz w:val="24"/>
        </w:rPr>
        <w:t>Health Canada’s</w:t>
      </w:r>
      <w:r w:rsidRPr="00ED73C2">
        <w:rPr>
          <w:sz w:val="24"/>
        </w:rPr>
        <w:t xml:space="preserve"> role </w:t>
      </w:r>
      <w:r>
        <w:rPr>
          <w:sz w:val="24"/>
        </w:rPr>
        <w:t xml:space="preserve">in the regulation of the </w:t>
      </w:r>
      <w:r w:rsidRPr="00ED73C2">
        <w:rPr>
          <w:sz w:val="24"/>
        </w:rPr>
        <w:t xml:space="preserve">distribution of </w:t>
      </w:r>
      <w:r>
        <w:rPr>
          <w:sz w:val="24"/>
        </w:rPr>
        <w:t>prescription, non-</w:t>
      </w:r>
      <w:proofErr w:type="gramStart"/>
      <w:r>
        <w:rPr>
          <w:sz w:val="24"/>
        </w:rPr>
        <w:t xml:space="preserve">prescription </w:t>
      </w:r>
      <w:r w:rsidR="00E00B02">
        <w:rPr>
          <w:sz w:val="24"/>
        </w:rPr>
        <w:t xml:space="preserve"> </w:t>
      </w:r>
      <w:r w:rsidRPr="00ED73C2">
        <w:rPr>
          <w:sz w:val="24"/>
        </w:rPr>
        <w:t>drugs</w:t>
      </w:r>
      <w:proofErr w:type="gramEnd"/>
      <w:r>
        <w:rPr>
          <w:sz w:val="24"/>
        </w:rPr>
        <w:t xml:space="preserve"> </w:t>
      </w:r>
      <w:r w:rsidR="002416B8">
        <w:rPr>
          <w:sz w:val="24"/>
        </w:rPr>
        <w:t>(N</w:t>
      </w:r>
      <w:r w:rsidR="00C32913">
        <w:rPr>
          <w:sz w:val="24"/>
        </w:rPr>
        <w:t xml:space="preserve">PDs) </w:t>
      </w:r>
      <w:r>
        <w:rPr>
          <w:sz w:val="24"/>
        </w:rPr>
        <w:t>and natural health products</w:t>
      </w:r>
      <w:r w:rsidR="00E00B02">
        <w:rPr>
          <w:sz w:val="24"/>
        </w:rPr>
        <w:t xml:space="preserve"> (NHPs)</w:t>
      </w:r>
      <w:r>
        <w:rPr>
          <w:sz w:val="24"/>
        </w:rPr>
        <w:t>,</w:t>
      </w:r>
      <w:r w:rsidRPr="00ED73C2">
        <w:rPr>
          <w:sz w:val="24"/>
        </w:rPr>
        <w:t xml:space="preserve"> as samples</w:t>
      </w:r>
      <w:r>
        <w:rPr>
          <w:sz w:val="24"/>
        </w:rPr>
        <w:t>,</w:t>
      </w:r>
      <w:r w:rsidRPr="00ED73C2">
        <w:rPr>
          <w:sz w:val="24"/>
        </w:rPr>
        <w:t xml:space="preserve"> is to </w:t>
      </w:r>
      <w:r w:rsidR="00872CA6">
        <w:rPr>
          <w:sz w:val="24"/>
        </w:rPr>
        <w:t xml:space="preserve">help </w:t>
      </w:r>
      <w:r>
        <w:rPr>
          <w:sz w:val="24"/>
        </w:rPr>
        <w:t>ensure</w:t>
      </w:r>
      <w:r w:rsidRPr="00ED73C2">
        <w:rPr>
          <w:sz w:val="24"/>
        </w:rPr>
        <w:t xml:space="preserve"> </w:t>
      </w:r>
      <w:r>
        <w:rPr>
          <w:sz w:val="24"/>
        </w:rPr>
        <w:t>that samples</w:t>
      </w:r>
      <w:r w:rsidRPr="00ED73C2">
        <w:rPr>
          <w:sz w:val="24"/>
        </w:rPr>
        <w:t xml:space="preserve"> </w:t>
      </w:r>
      <w:r>
        <w:rPr>
          <w:sz w:val="24"/>
        </w:rPr>
        <w:t>are:</w:t>
      </w:r>
    </w:p>
    <w:p w14:paraId="37D87003" w14:textId="77777777" w:rsidR="004A3E09" w:rsidRPr="000D2225" w:rsidRDefault="004A3E09" w:rsidP="00270DA3">
      <w:pPr>
        <w:pStyle w:val="ListParagraph"/>
        <w:numPr>
          <w:ilvl w:val="0"/>
          <w:numId w:val="83"/>
        </w:numPr>
        <w:spacing w:after="0"/>
        <w:rPr>
          <w:sz w:val="24"/>
        </w:rPr>
      </w:pPr>
      <w:r w:rsidRPr="000D2225">
        <w:rPr>
          <w:sz w:val="24"/>
        </w:rPr>
        <w:t>safe</w:t>
      </w:r>
    </w:p>
    <w:p w14:paraId="054DF597" w14:textId="77777777" w:rsidR="004A3E09" w:rsidRPr="000D2225" w:rsidRDefault="004A3E09" w:rsidP="00270DA3">
      <w:pPr>
        <w:pStyle w:val="ListParagraph"/>
        <w:numPr>
          <w:ilvl w:val="0"/>
          <w:numId w:val="83"/>
        </w:numPr>
        <w:spacing w:after="0"/>
        <w:rPr>
          <w:sz w:val="24"/>
        </w:rPr>
      </w:pPr>
      <w:r w:rsidRPr="000D2225">
        <w:rPr>
          <w:sz w:val="24"/>
        </w:rPr>
        <w:t>effective</w:t>
      </w:r>
    </w:p>
    <w:p w14:paraId="1AD354CF" w14:textId="77777777" w:rsidR="004A3E09" w:rsidRPr="000D2225" w:rsidRDefault="004A3E09" w:rsidP="00270DA3">
      <w:pPr>
        <w:pStyle w:val="ListParagraph"/>
        <w:numPr>
          <w:ilvl w:val="0"/>
          <w:numId w:val="83"/>
        </w:numPr>
        <w:spacing w:after="0"/>
        <w:rPr>
          <w:sz w:val="24"/>
        </w:rPr>
      </w:pPr>
      <w:r w:rsidRPr="000D2225">
        <w:rPr>
          <w:sz w:val="24"/>
        </w:rPr>
        <w:t>of high quality</w:t>
      </w:r>
    </w:p>
    <w:p w14:paraId="38695075" w14:textId="77777777" w:rsidR="004A3E09" w:rsidRDefault="004A3E09" w:rsidP="00270DA3">
      <w:pPr>
        <w:spacing w:after="0"/>
        <w:ind w:left="360"/>
        <w:rPr>
          <w:sz w:val="24"/>
        </w:rPr>
      </w:pPr>
    </w:p>
    <w:p w14:paraId="3B406861" w14:textId="6AC065E9" w:rsidR="004A3E09" w:rsidRDefault="004A3E09" w:rsidP="00270DA3">
      <w:pPr>
        <w:spacing w:after="0"/>
        <w:ind w:left="360"/>
        <w:rPr>
          <w:sz w:val="24"/>
        </w:rPr>
      </w:pPr>
      <w:r>
        <w:rPr>
          <w:sz w:val="24"/>
        </w:rPr>
        <w:t xml:space="preserve">We also ensure that </w:t>
      </w:r>
      <w:r w:rsidRPr="00ED73C2">
        <w:rPr>
          <w:sz w:val="24"/>
        </w:rPr>
        <w:t xml:space="preserve">the proper conditions are in place </w:t>
      </w:r>
      <w:r>
        <w:rPr>
          <w:sz w:val="24"/>
        </w:rPr>
        <w:t>to</w:t>
      </w:r>
      <w:r w:rsidRPr="00ED73C2">
        <w:rPr>
          <w:sz w:val="24"/>
        </w:rPr>
        <w:t xml:space="preserve"> </w:t>
      </w:r>
      <w:r>
        <w:rPr>
          <w:sz w:val="24"/>
        </w:rPr>
        <w:t xml:space="preserve">enable Canadians to </w:t>
      </w:r>
      <w:r w:rsidR="009D1D5C">
        <w:rPr>
          <w:sz w:val="24"/>
        </w:rPr>
        <w:t xml:space="preserve">access </w:t>
      </w:r>
      <w:r>
        <w:rPr>
          <w:sz w:val="24"/>
        </w:rPr>
        <w:t>samples</w:t>
      </w:r>
      <w:r w:rsidRPr="00ED73C2">
        <w:rPr>
          <w:sz w:val="24"/>
        </w:rPr>
        <w:t xml:space="preserve">. </w:t>
      </w:r>
    </w:p>
    <w:p w14:paraId="7D398E1A" w14:textId="77777777" w:rsidR="004A3E09" w:rsidRDefault="004A3E09" w:rsidP="00270DA3">
      <w:pPr>
        <w:spacing w:after="0"/>
        <w:ind w:left="360"/>
        <w:rPr>
          <w:sz w:val="24"/>
        </w:rPr>
      </w:pPr>
    </w:p>
    <w:p w14:paraId="34D2FB7B" w14:textId="218779EF" w:rsidR="004A3E09" w:rsidRDefault="004A3E09" w:rsidP="00270DA3">
      <w:pPr>
        <w:spacing w:after="0"/>
        <w:ind w:left="360"/>
        <w:rPr>
          <w:sz w:val="24"/>
        </w:rPr>
      </w:pPr>
      <w:r>
        <w:rPr>
          <w:sz w:val="24"/>
        </w:rPr>
        <w:t xml:space="preserve">Industry may distribute drugs </w:t>
      </w:r>
      <w:r w:rsidR="00E00B02">
        <w:rPr>
          <w:sz w:val="24"/>
        </w:rPr>
        <w:t>including NHPs</w:t>
      </w:r>
      <w:r>
        <w:rPr>
          <w:sz w:val="24"/>
        </w:rPr>
        <w:t xml:space="preserve"> as samples as a strategy to encourage their use on a trial basis. This</w:t>
      </w:r>
      <w:r w:rsidR="00872CA6">
        <w:rPr>
          <w:sz w:val="24"/>
        </w:rPr>
        <w:t xml:space="preserve"> may</w:t>
      </w:r>
      <w:r>
        <w:rPr>
          <w:sz w:val="24"/>
        </w:rPr>
        <w:t xml:space="preserve"> </w:t>
      </w:r>
      <w:r w:rsidRPr="00ED73C2">
        <w:rPr>
          <w:sz w:val="24"/>
        </w:rPr>
        <w:t xml:space="preserve">provide benefits to Canadians, </w:t>
      </w:r>
      <w:r w:rsidR="00FE3EB8">
        <w:rPr>
          <w:sz w:val="24"/>
        </w:rPr>
        <w:t>practitioners</w:t>
      </w:r>
      <w:r>
        <w:rPr>
          <w:sz w:val="24"/>
        </w:rPr>
        <w:t xml:space="preserve"> and pharmacists, </w:t>
      </w:r>
      <w:r w:rsidRPr="00ED73C2">
        <w:rPr>
          <w:sz w:val="24"/>
        </w:rPr>
        <w:t xml:space="preserve">by </w:t>
      </w:r>
      <w:r>
        <w:rPr>
          <w:sz w:val="24"/>
        </w:rPr>
        <w:t xml:space="preserve">increasing their knowledge of available health product options </w:t>
      </w:r>
      <w:r w:rsidR="00272BBC">
        <w:rPr>
          <w:sz w:val="24"/>
        </w:rPr>
        <w:t>to meet their needs</w:t>
      </w:r>
      <w:r>
        <w:rPr>
          <w:sz w:val="24"/>
        </w:rPr>
        <w:t>.</w:t>
      </w:r>
    </w:p>
    <w:p w14:paraId="6BAD7715" w14:textId="77777777" w:rsidR="004A3E09" w:rsidRDefault="004A3E09" w:rsidP="00270DA3">
      <w:pPr>
        <w:spacing w:after="0"/>
        <w:ind w:left="360"/>
        <w:rPr>
          <w:sz w:val="24"/>
        </w:rPr>
      </w:pPr>
    </w:p>
    <w:p w14:paraId="1073B020" w14:textId="655D7E2B" w:rsidR="005540DF" w:rsidRDefault="005540DF" w:rsidP="005540DF">
      <w:pPr>
        <w:spacing w:after="0"/>
        <w:ind w:left="360"/>
        <w:rPr>
          <w:sz w:val="24"/>
        </w:rPr>
      </w:pPr>
      <w:r>
        <w:rPr>
          <w:sz w:val="24"/>
        </w:rPr>
        <w:t>NPDs and NHPs may be provided as samples to practitioners and pharmacists for further distribution, if they are within their scope of practice under provincial or territorial law.</w:t>
      </w:r>
    </w:p>
    <w:p w14:paraId="1343B4AB" w14:textId="0F08F9DB" w:rsidR="004A3E09" w:rsidRDefault="004A3E09" w:rsidP="00270DA3">
      <w:pPr>
        <w:spacing w:after="0"/>
        <w:ind w:left="360"/>
        <w:rPr>
          <w:sz w:val="24"/>
        </w:rPr>
      </w:pPr>
      <w:r>
        <w:rPr>
          <w:sz w:val="24"/>
        </w:rPr>
        <w:t xml:space="preserve">When distributed as samples, drugs </w:t>
      </w:r>
      <w:r w:rsidR="00E00B02">
        <w:rPr>
          <w:sz w:val="24"/>
        </w:rPr>
        <w:t>including NHPs</w:t>
      </w:r>
      <w:r w:rsidR="00872CA6">
        <w:rPr>
          <w:sz w:val="24"/>
        </w:rPr>
        <w:t xml:space="preserve"> </w:t>
      </w:r>
      <w:r>
        <w:rPr>
          <w:sz w:val="24"/>
        </w:rPr>
        <w:t xml:space="preserve">may help </w:t>
      </w:r>
      <w:r w:rsidR="00FE3EB8">
        <w:rPr>
          <w:sz w:val="24"/>
        </w:rPr>
        <w:t>practitioners</w:t>
      </w:r>
      <w:r>
        <w:rPr>
          <w:sz w:val="24"/>
        </w:rPr>
        <w:t xml:space="preserve"> to determine which product would be most appropriate for their patient</w:t>
      </w:r>
      <w:r w:rsidRPr="002E7359">
        <w:rPr>
          <w:sz w:val="24"/>
        </w:rPr>
        <w:t xml:space="preserve">. </w:t>
      </w:r>
      <w:r>
        <w:rPr>
          <w:sz w:val="24"/>
        </w:rPr>
        <w:t xml:space="preserve">Samples such as toothpastes and sunscreens can also </w:t>
      </w:r>
      <w:r w:rsidRPr="002E7359">
        <w:rPr>
          <w:sz w:val="24"/>
        </w:rPr>
        <w:t>support public health initiatives</w:t>
      </w:r>
      <w:r>
        <w:rPr>
          <w:sz w:val="24"/>
        </w:rPr>
        <w:t>.</w:t>
      </w:r>
    </w:p>
    <w:p w14:paraId="1C6DB1CF" w14:textId="77777777" w:rsidR="005540DF" w:rsidRDefault="005540DF" w:rsidP="00270DA3">
      <w:pPr>
        <w:spacing w:after="0"/>
        <w:ind w:left="360"/>
        <w:rPr>
          <w:sz w:val="24"/>
        </w:rPr>
      </w:pPr>
    </w:p>
    <w:p w14:paraId="09D1315D" w14:textId="77777777" w:rsidR="005540DF" w:rsidRDefault="005540DF" w:rsidP="005540DF">
      <w:pPr>
        <w:spacing w:after="0"/>
        <w:ind w:left="360"/>
        <w:rPr>
          <w:sz w:val="24"/>
        </w:rPr>
      </w:pPr>
      <w:r>
        <w:rPr>
          <w:sz w:val="24"/>
        </w:rPr>
        <w:t>Prescription drugs may be provided to practitioners and pharmacists for further distribution to their patients if they are authorized to prescribe or dispense these drugs under the laws of the province or territory in which they practice.</w:t>
      </w:r>
    </w:p>
    <w:p w14:paraId="13FAF4EB" w14:textId="77777777" w:rsidR="004A3E09" w:rsidRDefault="004A3E09" w:rsidP="00270DA3">
      <w:pPr>
        <w:spacing w:after="0"/>
        <w:ind w:left="360"/>
        <w:rPr>
          <w:sz w:val="24"/>
        </w:rPr>
      </w:pPr>
    </w:p>
    <w:p w14:paraId="12C3753D" w14:textId="29F22629" w:rsidR="004A3E09" w:rsidRDefault="005540DF" w:rsidP="00270DA3">
      <w:pPr>
        <w:spacing w:after="0"/>
        <w:ind w:left="360"/>
        <w:rPr>
          <w:sz w:val="24"/>
        </w:rPr>
      </w:pPr>
      <w:r>
        <w:rPr>
          <w:sz w:val="24"/>
        </w:rPr>
        <w:t>D</w:t>
      </w:r>
      <w:r w:rsidR="004A3E09">
        <w:rPr>
          <w:sz w:val="24"/>
        </w:rPr>
        <w:t xml:space="preserve">rugs </w:t>
      </w:r>
      <w:r w:rsidR="00C32913">
        <w:rPr>
          <w:sz w:val="24"/>
        </w:rPr>
        <w:t xml:space="preserve">including NHPs </w:t>
      </w:r>
      <w:r w:rsidR="004A3E09">
        <w:rPr>
          <w:sz w:val="24"/>
        </w:rPr>
        <w:t xml:space="preserve">may be distributed directly to consumers (the general public) only if they are </w:t>
      </w:r>
      <w:r w:rsidR="004A3E09" w:rsidRPr="00DC6DDE">
        <w:rPr>
          <w:sz w:val="24"/>
        </w:rPr>
        <w:t>on</w:t>
      </w:r>
      <w:r w:rsidR="004A3E09">
        <w:rPr>
          <w:sz w:val="24"/>
        </w:rPr>
        <w:t>:</w:t>
      </w:r>
    </w:p>
    <w:p w14:paraId="6F756885" w14:textId="77777777" w:rsidR="004A3E09" w:rsidRDefault="004A3E09" w:rsidP="00270DA3">
      <w:pPr>
        <w:spacing w:after="0"/>
        <w:ind w:left="360"/>
        <w:rPr>
          <w:sz w:val="24"/>
        </w:rPr>
      </w:pPr>
    </w:p>
    <w:p w14:paraId="06379B79" w14:textId="4CC8A927" w:rsidR="004A3E09" w:rsidRPr="000D2225" w:rsidRDefault="00CB0921" w:rsidP="00270DA3">
      <w:pPr>
        <w:pStyle w:val="ListParagraph"/>
        <w:numPr>
          <w:ilvl w:val="0"/>
          <w:numId w:val="84"/>
        </w:numPr>
        <w:spacing w:after="0"/>
        <w:rPr>
          <w:sz w:val="24"/>
        </w:rPr>
      </w:pPr>
      <w:hyperlink r:id="rId8" w:history="1">
        <w:r w:rsidR="004A3E09" w:rsidRPr="00831309">
          <w:rPr>
            <w:rStyle w:val="Hyperlink"/>
            <w:i/>
            <w:sz w:val="24"/>
          </w:rPr>
          <w:t>List D: List of Certain Non-prescription Drugs for Distribution as Samples</w:t>
        </w:r>
        <w:r w:rsidR="004A3E09" w:rsidRPr="00831309">
          <w:rPr>
            <w:rStyle w:val="Hyperlink"/>
            <w:sz w:val="24"/>
          </w:rPr>
          <w:t xml:space="preserve"> (List D</w:t>
        </w:r>
      </w:hyperlink>
      <w:r w:rsidR="004A3E09" w:rsidRPr="00831309">
        <w:rPr>
          <w:sz w:val="24"/>
        </w:rPr>
        <w:t xml:space="preserve">) of the </w:t>
      </w:r>
      <w:hyperlink r:id="rId9" w:history="1">
        <w:r w:rsidR="004A3E09" w:rsidRPr="00DA4413">
          <w:rPr>
            <w:rStyle w:val="Hyperlink"/>
            <w:i/>
            <w:sz w:val="24"/>
          </w:rPr>
          <w:t xml:space="preserve">Food and Drug Regulations </w:t>
        </w:r>
        <w:r w:rsidR="004A3E09" w:rsidRPr="00DA4413">
          <w:rPr>
            <w:rStyle w:val="Hyperlink"/>
            <w:sz w:val="24"/>
          </w:rPr>
          <w:t>(FDR)</w:t>
        </w:r>
      </w:hyperlink>
      <w:r w:rsidR="004A3E09" w:rsidRPr="00831309">
        <w:rPr>
          <w:sz w:val="24"/>
        </w:rPr>
        <w:t>,</w:t>
      </w:r>
      <w:r w:rsidR="004A3E09" w:rsidRPr="000D2225">
        <w:rPr>
          <w:sz w:val="24"/>
        </w:rPr>
        <w:t xml:space="preserve"> or</w:t>
      </w:r>
    </w:p>
    <w:p w14:paraId="1E542CD4" w14:textId="396BD53F" w:rsidR="004A3E09" w:rsidRPr="000D2225" w:rsidRDefault="00CB0921" w:rsidP="00270DA3">
      <w:pPr>
        <w:pStyle w:val="ListParagraph"/>
        <w:numPr>
          <w:ilvl w:val="0"/>
          <w:numId w:val="84"/>
        </w:numPr>
        <w:spacing w:after="0"/>
        <w:rPr>
          <w:sz w:val="24"/>
        </w:rPr>
      </w:pPr>
      <w:hyperlink r:id="rId10" w:history="1">
        <w:r w:rsidR="004A3E09" w:rsidRPr="00831309">
          <w:rPr>
            <w:rStyle w:val="Hyperlink"/>
            <w:i/>
            <w:sz w:val="24"/>
          </w:rPr>
          <w:t xml:space="preserve">List A: List of Certain Natural Health Products for Distribution as Samples </w:t>
        </w:r>
        <w:r w:rsidR="004A3E09" w:rsidRPr="00831309">
          <w:rPr>
            <w:rStyle w:val="Hyperlink"/>
            <w:sz w:val="24"/>
          </w:rPr>
          <w:t>(List A)</w:t>
        </w:r>
      </w:hyperlink>
      <w:r w:rsidR="004A3E09" w:rsidRPr="00831309">
        <w:rPr>
          <w:sz w:val="24"/>
        </w:rPr>
        <w:t xml:space="preserve"> of the </w:t>
      </w:r>
      <w:hyperlink r:id="rId11" w:history="1">
        <w:r w:rsidR="004A3E09" w:rsidRPr="00DA4413">
          <w:rPr>
            <w:rStyle w:val="Hyperlink"/>
            <w:i/>
            <w:sz w:val="24"/>
          </w:rPr>
          <w:t>Natural Health Products Regulations</w:t>
        </w:r>
        <w:r w:rsidR="004A3E09" w:rsidRPr="00DA4413">
          <w:rPr>
            <w:rStyle w:val="Hyperlink"/>
            <w:sz w:val="24"/>
          </w:rPr>
          <w:t xml:space="preserve"> (NHPR) </w:t>
        </w:r>
      </w:hyperlink>
      <w:r w:rsidR="004A3E09" w:rsidRPr="000D2225">
        <w:rPr>
          <w:sz w:val="24"/>
        </w:rPr>
        <w:t xml:space="preserve"> </w:t>
      </w:r>
    </w:p>
    <w:p w14:paraId="1809F6A1" w14:textId="09480619" w:rsidR="006D27F0" w:rsidRDefault="006D27F0" w:rsidP="00270DA3">
      <w:pPr>
        <w:spacing w:after="0"/>
        <w:rPr>
          <w:sz w:val="24"/>
        </w:rPr>
      </w:pPr>
    </w:p>
    <w:p w14:paraId="177E65D6" w14:textId="17EEA55D" w:rsidR="00090C30" w:rsidRDefault="00090C30" w:rsidP="00270DA3">
      <w:pPr>
        <w:spacing w:after="0"/>
        <w:ind w:left="360"/>
        <w:rPr>
          <w:sz w:val="24"/>
        </w:rPr>
      </w:pPr>
      <w:r>
        <w:rPr>
          <w:sz w:val="24"/>
        </w:rPr>
        <w:t>Distribution of some drugs as samples is</w:t>
      </w:r>
      <w:r w:rsidRPr="000D2225">
        <w:rPr>
          <w:b/>
          <w:sz w:val="24"/>
        </w:rPr>
        <w:t xml:space="preserve"> not</w:t>
      </w:r>
      <w:r>
        <w:rPr>
          <w:sz w:val="24"/>
        </w:rPr>
        <w:t xml:space="preserve"> permitted. These drugs are:</w:t>
      </w:r>
    </w:p>
    <w:p w14:paraId="62AECEEC" w14:textId="77777777" w:rsidR="00F013E9" w:rsidRDefault="00F013E9" w:rsidP="00270DA3">
      <w:pPr>
        <w:pStyle w:val="ListParagraph"/>
        <w:spacing w:after="0"/>
        <w:ind w:left="1080"/>
        <w:rPr>
          <w:sz w:val="24"/>
        </w:rPr>
      </w:pPr>
    </w:p>
    <w:p w14:paraId="4064917C" w14:textId="77777777" w:rsidR="00090C30" w:rsidRPr="000D2225" w:rsidRDefault="00090C30" w:rsidP="00270DA3">
      <w:pPr>
        <w:pStyle w:val="ListParagraph"/>
        <w:numPr>
          <w:ilvl w:val="0"/>
          <w:numId w:val="85"/>
        </w:numPr>
        <w:spacing w:after="0"/>
        <w:rPr>
          <w:sz w:val="24"/>
        </w:rPr>
      </w:pPr>
      <w:r w:rsidRPr="000D2225">
        <w:rPr>
          <w:sz w:val="24"/>
        </w:rPr>
        <w:t>narcotics</w:t>
      </w:r>
    </w:p>
    <w:p w14:paraId="6D2E27A6" w14:textId="77777777" w:rsidR="00090C30" w:rsidRPr="000D2225" w:rsidRDefault="00090C30" w:rsidP="00270DA3">
      <w:pPr>
        <w:pStyle w:val="ListParagraph"/>
        <w:numPr>
          <w:ilvl w:val="0"/>
          <w:numId w:val="85"/>
        </w:numPr>
        <w:spacing w:after="0"/>
        <w:rPr>
          <w:sz w:val="24"/>
        </w:rPr>
      </w:pPr>
      <w:r w:rsidRPr="000D2225">
        <w:rPr>
          <w:sz w:val="24"/>
        </w:rPr>
        <w:t>controlled substances</w:t>
      </w:r>
    </w:p>
    <w:p w14:paraId="2700685D" w14:textId="77777777" w:rsidR="0058300D" w:rsidRDefault="00090C30" w:rsidP="00270DA3">
      <w:pPr>
        <w:pStyle w:val="ListParagraph"/>
        <w:numPr>
          <w:ilvl w:val="0"/>
          <w:numId w:val="85"/>
        </w:numPr>
        <w:spacing w:after="0"/>
        <w:rPr>
          <w:sz w:val="24"/>
        </w:rPr>
      </w:pPr>
      <w:r w:rsidRPr="000D2225">
        <w:rPr>
          <w:sz w:val="24"/>
        </w:rPr>
        <w:t xml:space="preserve">prescription drugs containing cannabis </w:t>
      </w:r>
    </w:p>
    <w:p w14:paraId="1EB3F0D6" w14:textId="027A370A" w:rsidR="00090C30" w:rsidRDefault="0058300D" w:rsidP="00936C3B">
      <w:pPr>
        <w:pStyle w:val="ListParagraph"/>
        <w:numPr>
          <w:ilvl w:val="0"/>
          <w:numId w:val="85"/>
        </w:numPr>
        <w:spacing w:after="0"/>
        <w:rPr>
          <w:sz w:val="24"/>
        </w:rPr>
      </w:pPr>
      <w:r w:rsidRPr="0058300D">
        <w:rPr>
          <w:sz w:val="24"/>
        </w:rPr>
        <w:t>prescription drug</w:t>
      </w:r>
      <w:r>
        <w:rPr>
          <w:sz w:val="24"/>
        </w:rPr>
        <w:t>s</w:t>
      </w:r>
      <w:r w:rsidRPr="0058300D">
        <w:rPr>
          <w:sz w:val="24"/>
        </w:rPr>
        <w:t xml:space="preserve"> outside </w:t>
      </w:r>
      <w:r>
        <w:rPr>
          <w:sz w:val="24"/>
        </w:rPr>
        <w:t>a</w:t>
      </w:r>
      <w:r w:rsidRPr="0058300D">
        <w:rPr>
          <w:sz w:val="24"/>
        </w:rPr>
        <w:t xml:space="preserve"> practitioner</w:t>
      </w:r>
      <w:r>
        <w:rPr>
          <w:sz w:val="24"/>
        </w:rPr>
        <w:t>’s</w:t>
      </w:r>
      <w:r w:rsidRPr="0058300D">
        <w:rPr>
          <w:sz w:val="24"/>
        </w:rPr>
        <w:t xml:space="preserve"> </w:t>
      </w:r>
      <w:r>
        <w:rPr>
          <w:sz w:val="24"/>
        </w:rPr>
        <w:t>or</w:t>
      </w:r>
      <w:r w:rsidRPr="0058300D">
        <w:rPr>
          <w:sz w:val="24"/>
        </w:rPr>
        <w:t xml:space="preserve"> pharmacist</w:t>
      </w:r>
      <w:r>
        <w:rPr>
          <w:sz w:val="24"/>
        </w:rPr>
        <w:t>’s</w:t>
      </w:r>
      <w:r w:rsidRPr="0058300D">
        <w:rPr>
          <w:sz w:val="24"/>
        </w:rPr>
        <w:t xml:space="preserve"> </w:t>
      </w:r>
      <w:r w:rsidR="00936C3B" w:rsidRPr="00936C3B">
        <w:rPr>
          <w:sz w:val="24"/>
        </w:rPr>
        <w:t>prescribing authority in the province or territory in which they practice.</w:t>
      </w:r>
    </w:p>
    <w:p w14:paraId="1AA06B15" w14:textId="701A8639" w:rsidR="00CD5EE9" w:rsidRPr="000D2225" w:rsidRDefault="00CD5EE9" w:rsidP="00CD5EE9">
      <w:pPr>
        <w:pStyle w:val="ListParagraph"/>
        <w:numPr>
          <w:ilvl w:val="0"/>
          <w:numId w:val="85"/>
        </w:numPr>
        <w:spacing w:after="0"/>
        <w:rPr>
          <w:sz w:val="24"/>
        </w:rPr>
      </w:pPr>
      <w:r>
        <w:rPr>
          <w:sz w:val="24"/>
        </w:rPr>
        <w:t>NPDs</w:t>
      </w:r>
      <w:r w:rsidRPr="00CD5EE9">
        <w:rPr>
          <w:sz w:val="24"/>
        </w:rPr>
        <w:t xml:space="preserve"> </w:t>
      </w:r>
      <w:r w:rsidR="00422401">
        <w:rPr>
          <w:sz w:val="24"/>
        </w:rPr>
        <w:t>and</w:t>
      </w:r>
      <w:r w:rsidRPr="00CD5EE9">
        <w:rPr>
          <w:sz w:val="24"/>
        </w:rPr>
        <w:t xml:space="preserve"> </w:t>
      </w:r>
      <w:r>
        <w:rPr>
          <w:sz w:val="24"/>
        </w:rPr>
        <w:t>NHPs</w:t>
      </w:r>
      <w:r w:rsidRPr="00CD5EE9">
        <w:rPr>
          <w:sz w:val="24"/>
        </w:rPr>
        <w:t xml:space="preserve"> </w:t>
      </w:r>
      <w:r>
        <w:rPr>
          <w:sz w:val="24"/>
        </w:rPr>
        <w:t xml:space="preserve">outside a </w:t>
      </w:r>
      <w:r w:rsidRPr="00CD5EE9">
        <w:rPr>
          <w:sz w:val="24"/>
        </w:rPr>
        <w:t>practitioner’s or pharmacist’s scope of practice in the province or territory in which they practice.</w:t>
      </w:r>
    </w:p>
    <w:p w14:paraId="553B3F30" w14:textId="77777777" w:rsidR="00712942" w:rsidRPr="002E7359" w:rsidRDefault="00712942" w:rsidP="00270DA3">
      <w:pPr>
        <w:spacing w:after="0"/>
        <w:ind w:left="360"/>
        <w:rPr>
          <w:sz w:val="24"/>
        </w:rPr>
      </w:pPr>
    </w:p>
    <w:p w14:paraId="6D9FDD94" w14:textId="7DD52198" w:rsidR="00712942" w:rsidRDefault="00482A98" w:rsidP="00270DA3">
      <w:pPr>
        <w:pStyle w:val="Heading2"/>
        <w:numPr>
          <w:ilvl w:val="1"/>
          <w:numId w:val="1"/>
        </w:numPr>
        <w:spacing w:before="0" w:after="0"/>
      </w:pPr>
      <w:bookmarkStart w:id="8" w:name="_Toc13140406"/>
      <w:bookmarkStart w:id="9" w:name="_Toc499016732"/>
      <w:r>
        <w:lastRenderedPageBreak/>
        <w:t>Purpose</w:t>
      </w:r>
      <w:r w:rsidR="00090C30">
        <w:t xml:space="preserve"> of this document</w:t>
      </w:r>
      <w:bookmarkEnd w:id="8"/>
    </w:p>
    <w:bookmarkEnd w:id="9"/>
    <w:p w14:paraId="35DB307E" w14:textId="1FA0E914" w:rsidR="00086555" w:rsidRDefault="00086555" w:rsidP="00270DA3">
      <w:pPr>
        <w:spacing w:after="0"/>
      </w:pPr>
    </w:p>
    <w:p w14:paraId="29F98FC1" w14:textId="77777777" w:rsidR="00090C30" w:rsidRDefault="00090C30" w:rsidP="00270DA3">
      <w:pPr>
        <w:spacing w:after="0"/>
        <w:ind w:left="360"/>
        <w:rPr>
          <w:sz w:val="24"/>
        </w:rPr>
      </w:pPr>
      <w:r>
        <w:rPr>
          <w:sz w:val="24"/>
        </w:rPr>
        <w:t>We intend t</w:t>
      </w:r>
      <w:r w:rsidRPr="00CE7F72">
        <w:rPr>
          <w:sz w:val="24"/>
        </w:rPr>
        <w:t xml:space="preserve">his document </w:t>
      </w:r>
      <w:r>
        <w:rPr>
          <w:sz w:val="24"/>
        </w:rPr>
        <w:t>to help stakeholders interpret the legislative and regulatory requirements for distributing samples of:</w:t>
      </w:r>
    </w:p>
    <w:p w14:paraId="660C9BCB" w14:textId="77777777" w:rsidR="00090C30" w:rsidRDefault="00090C30" w:rsidP="00270DA3">
      <w:pPr>
        <w:spacing w:after="0"/>
        <w:ind w:left="360"/>
        <w:rPr>
          <w:sz w:val="24"/>
        </w:rPr>
      </w:pPr>
    </w:p>
    <w:p w14:paraId="490C5763" w14:textId="77777777" w:rsidR="00E00B02" w:rsidRDefault="00E00B02" w:rsidP="00C32913">
      <w:pPr>
        <w:pStyle w:val="ListParagraph"/>
        <w:numPr>
          <w:ilvl w:val="0"/>
          <w:numId w:val="86"/>
        </w:numPr>
        <w:spacing w:after="0"/>
        <w:ind w:left="1134"/>
        <w:rPr>
          <w:sz w:val="24"/>
        </w:rPr>
      </w:pPr>
      <w:r w:rsidRPr="000D2225">
        <w:rPr>
          <w:sz w:val="24"/>
        </w:rPr>
        <w:t>prescription drugs</w:t>
      </w:r>
    </w:p>
    <w:p w14:paraId="687B22E5" w14:textId="77777777" w:rsidR="00C32913" w:rsidRPr="000D2225" w:rsidRDefault="00C32913" w:rsidP="00C32913">
      <w:pPr>
        <w:pStyle w:val="ListParagraph"/>
        <w:numPr>
          <w:ilvl w:val="0"/>
          <w:numId w:val="86"/>
        </w:numPr>
        <w:spacing w:after="0"/>
        <w:ind w:left="1134"/>
        <w:rPr>
          <w:sz w:val="24"/>
        </w:rPr>
      </w:pPr>
      <w:r w:rsidRPr="000D2225">
        <w:rPr>
          <w:sz w:val="24"/>
        </w:rPr>
        <w:t>NPD</w:t>
      </w:r>
      <w:r>
        <w:rPr>
          <w:sz w:val="24"/>
        </w:rPr>
        <w:t>s</w:t>
      </w:r>
    </w:p>
    <w:p w14:paraId="56F6A356" w14:textId="77777777" w:rsidR="00C32913" w:rsidRDefault="00C32913" w:rsidP="00C32913">
      <w:pPr>
        <w:pStyle w:val="ListParagraph"/>
        <w:numPr>
          <w:ilvl w:val="0"/>
          <w:numId w:val="86"/>
        </w:numPr>
        <w:spacing w:after="0"/>
        <w:ind w:left="1134"/>
        <w:rPr>
          <w:sz w:val="24"/>
        </w:rPr>
      </w:pPr>
      <w:r w:rsidRPr="000D2225">
        <w:rPr>
          <w:sz w:val="24"/>
        </w:rPr>
        <w:t>NHP</w:t>
      </w:r>
      <w:r>
        <w:rPr>
          <w:sz w:val="24"/>
        </w:rPr>
        <w:t>s</w:t>
      </w:r>
    </w:p>
    <w:p w14:paraId="2DAC7199" w14:textId="76925C22" w:rsidR="00090C30" w:rsidRDefault="00090C30" w:rsidP="00155DE2">
      <w:pPr>
        <w:pStyle w:val="ListParagraph"/>
        <w:spacing w:after="0"/>
        <w:rPr>
          <w:sz w:val="24"/>
        </w:rPr>
      </w:pPr>
    </w:p>
    <w:p w14:paraId="4B8EBE9E" w14:textId="77777777" w:rsidR="00090C30" w:rsidRDefault="00090C30" w:rsidP="00270DA3">
      <w:pPr>
        <w:spacing w:after="0"/>
        <w:ind w:left="360"/>
        <w:rPr>
          <w:sz w:val="24"/>
        </w:rPr>
      </w:pPr>
      <w:r>
        <w:rPr>
          <w:sz w:val="24"/>
        </w:rPr>
        <w:t>Throughout this document the word “drugs” will mean:</w:t>
      </w:r>
    </w:p>
    <w:p w14:paraId="24078F6A" w14:textId="77777777" w:rsidR="00E97E62" w:rsidRDefault="00E97E62" w:rsidP="00270DA3">
      <w:pPr>
        <w:spacing w:after="0"/>
        <w:ind w:left="360"/>
        <w:rPr>
          <w:sz w:val="24"/>
        </w:rPr>
      </w:pPr>
    </w:p>
    <w:p w14:paraId="3E338A8A" w14:textId="77777777" w:rsidR="00090C30" w:rsidRPr="000D2225" w:rsidRDefault="00090C30" w:rsidP="00270DA3">
      <w:pPr>
        <w:pStyle w:val="ListParagraph"/>
        <w:numPr>
          <w:ilvl w:val="0"/>
          <w:numId w:val="87"/>
        </w:numPr>
        <w:spacing w:after="0"/>
        <w:rPr>
          <w:sz w:val="24"/>
        </w:rPr>
      </w:pPr>
      <w:r w:rsidRPr="000D2225">
        <w:rPr>
          <w:sz w:val="24"/>
        </w:rPr>
        <w:t>prescription drugs</w:t>
      </w:r>
    </w:p>
    <w:p w14:paraId="5A56B37D" w14:textId="77777777" w:rsidR="00090C30" w:rsidRPr="000D2225" w:rsidRDefault="00090C30" w:rsidP="00270DA3">
      <w:pPr>
        <w:pStyle w:val="ListParagraph"/>
        <w:numPr>
          <w:ilvl w:val="0"/>
          <w:numId w:val="87"/>
        </w:numPr>
        <w:spacing w:after="0"/>
        <w:rPr>
          <w:sz w:val="24"/>
        </w:rPr>
      </w:pPr>
      <w:r w:rsidRPr="000D2225">
        <w:rPr>
          <w:sz w:val="24"/>
        </w:rPr>
        <w:t>NPDs</w:t>
      </w:r>
    </w:p>
    <w:p w14:paraId="4B3096B4" w14:textId="77777777" w:rsidR="00090C30" w:rsidRPr="000D2225" w:rsidRDefault="00090C30" w:rsidP="00270DA3">
      <w:pPr>
        <w:pStyle w:val="ListParagraph"/>
        <w:numPr>
          <w:ilvl w:val="0"/>
          <w:numId w:val="87"/>
        </w:numPr>
        <w:spacing w:after="0"/>
        <w:rPr>
          <w:sz w:val="24"/>
        </w:rPr>
      </w:pPr>
      <w:r w:rsidRPr="000D2225">
        <w:rPr>
          <w:sz w:val="24"/>
        </w:rPr>
        <w:t xml:space="preserve">NHPs  </w:t>
      </w:r>
    </w:p>
    <w:p w14:paraId="25D19C85" w14:textId="77777777" w:rsidR="00482A98" w:rsidRPr="00CE7F72" w:rsidRDefault="00482A98" w:rsidP="00270DA3">
      <w:pPr>
        <w:spacing w:after="0"/>
        <w:ind w:firstLine="360"/>
        <w:rPr>
          <w:lang w:val="en-CA"/>
        </w:rPr>
      </w:pPr>
    </w:p>
    <w:p w14:paraId="756E6D8F" w14:textId="68CDF644" w:rsidR="00482A98" w:rsidRDefault="00482A98" w:rsidP="00270DA3">
      <w:pPr>
        <w:pStyle w:val="Heading2"/>
        <w:numPr>
          <w:ilvl w:val="1"/>
          <w:numId w:val="1"/>
        </w:numPr>
        <w:spacing w:before="0" w:after="0"/>
      </w:pPr>
      <w:bookmarkStart w:id="10" w:name="_Toc499016733"/>
      <w:bookmarkStart w:id="11" w:name="_Toc13140407"/>
      <w:r>
        <w:t>Scope and application</w:t>
      </w:r>
      <w:bookmarkEnd w:id="10"/>
      <w:bookmarkEnd w:id="11"/>
    </w:p>
    <w:p w14:paraId="28E78E91" w14:textId="77777777" w:rsidR="00712942" w:rsidRPr="00712942" w:rsidRDefault="00712942" w:rsidP="00270DA3">
      <w:pPr>
        <w:spacing w:after="0"/>
      </w:pPr>
    </w:p>
    <w:p w14:paraId="55A93586" w14:textId="77777777" w:rsidR="00090C30" w:rsidRDefault="00090C30" w:rsidP="00270DA3">
      <w:pPr>
        <w:spacing w:after="0"/>
        <w:ind w:left="360"/>
        <w:rPr>
          <w:rFonts w:cstheme="minorHAnsi"/>
          <w:sz w:val="24"/>
          <w:lang w:val="en-CA"/>
        </w:rPr>
      </w:pPr>
      <w:r w:rsidRPr="00045AB8">
        <w:rPr>
          <w:rFonts w:cstheme="minorHAnsi"/>
          <w:sz w:val="24"/>
          <w:lang w:val="en-CA"/>
        </w:rPr>
        <w:t xml:space="preserve">This guidance </w:t>
      </w:r>
      <w:r>
        <w:rPr>
          <w:rFonts w:cstheme="minorHAnsi"/>
          <w:sz w:val="24"/>
          <w:lang w:val="en-CA"/>
        </w:rPr>
        <w:t xml:space="preserve">is </w:t>
      </w:r>
      <w:r w:rsidRPr="00045AB8">
        <w:rPr>
          <w:rFonts w:cstheme="minorHAnsi"/>
          <w:sz w:val="24"/>
          <w:lang w:val="en-CA"/>
        </w:rPr>
        <w:t xml:space="preserve">on </w:t>
      </w:r>
      <w:r>
        <w:rPr>
          <w:rFonts w:cstheme="minorHAnsi"/>
          <w:sz w:val="24"/>
          <w:lang w:val="en-CA"/>
        </w:rPr>
        <w:t xml:space="preserve">the conditions under which </w:t>
      </w:r>
      <w:r w:rsidRPr="00B91011">
        <w:rPr>
          <w:rFonts w:cstheme="minorHAnsi"/>
          <w:sz w:val="24"/>
          <w:lang w:val="en-CA"/>
        </w:rPr>
        <w:t>drug</w:t>
      </w:r>
      <w:r>
        <w:rPr>
          <w:rFonts w:cstheme="minorHAnsi"/>
          <w:sz w:val="24"/>
          <w:lang w:val="en-CA"/>
        </w:rPr>
        <w:t>s</w:t>
      </w:r>
      <w:r w:rsidRPr="00045AB8">
        <w:rPr>
          <w:rFonts w:cstheme="minorHAnsi"/>
          <w:sz w:val="24"/>
          <w:lang w:val="en-CA"/>
        </w:rPr>
        <w:t xml:space="preserve"> </w:t>
      </w:r>
      <w:r>
        <w:rPr>
          <w:rFonts w:cstheme="minorHAnsi"/>
          <w:sz w:val="24"/>
          <w:lang w:val="en-CA"/>
        </w:rPr>
        <w:t>may be distributed as samples to:</w:t>
      </w:r>
    </w:p>
    <w:p w14:paraId="57773151" w14:textId="77777777" w:rsidR="00090C30" w:rsidRDefault="00090C30" w:rsidP="00270DA3">
      <w:pPr>
        <w:spacing w:after="0"/>
        <w:ind w:left="360"/>
        <w:rPr>
          <w:rFonts w:cstheme="minorHAnsi"/>
          <w:sz w:val="24"/>
          <w:lang w:val="en-CA"/>
        </w:rPr>
      </w:pPr>
    </w:p>
    <w:p w14:paraId="12ABCFE3" w14:textId="65BD632D" w:rsidR="00090C30" w:rsidRPr="000D2225" w:rsidRDefault="00090C30" w:rsidP="00270DA3">
      <w:pPr>
        <w:pStyle w:val="ListParagraph"/>
        <w:numPr>
          <w:ilvl w:val="0"/>
          <w:numId w:val="88"/>
        </w:numPr>
        <w:spacing w:after="0"/>
        <w:rPr>
          <w:rFonts w:cstheme="minorHAnsi"/>
          <w:sz w:val="24"/>
          <w:lang w:val="en-CA"/>
        </w:rPr>
      </w:pPr>
      <w:r w:rsidRPr="000D2225">
        <w:rPr>
          <w:rFonts w:cstheme="minorHAnsi"/>
          <w:sz w:val="24"/>
          <w:lang w:val="en-CA"/>
        </w:rPr>
        <w:t>consumers</w:t>
      </w:r>
    </w:p>
    <w:p w14:paraId="6452FAAC" w14:textId="77777777" w:rsidR="00090C30" w:rsidRPr="000D2225" w:rsidRDefault="00090C30" w:rsidP="00270DA3">
      <w:pPr>
        <w:pStyle w:val="ListParagraph"/>
        <w:numPr>
          <w:ilvl w:val="0"/>
          <w:numId w:val="88"/>
        </w:numPr>
        <w:spacing w:after="0"/>
        <w:rPr>
          <w:rFonts w:cstheme="minorHAnsi"/>
          <w:sz w:val="24"/>
          <w:lang w:val="en-CA"/>
        </w:rPr>
      </w:pPr>
      <w:r w:rsidRPr="000D2225">
        <w:rPr>
          <w:rFonts w:cstheme="minorHAnsi"/>
          <w:sz w:val="24"/>
          <w:lang w:val="en-CA"/>
        </w:rPr>
        <w:t>pharmacists</w:t>
      </w:r>
    </w:p>
    <w:p w14:paraId="5E679610" w14:textId="200539B3" w:rsidR="00090C30" w:rsidRPr="000D2225" w:rsidRDefault="00FE3EB8" w:rsidP="00270DA3">
      <w:pPr>
        <w:pStyle w:val="ListParagraph"/>
        <w:numPr>
          <w:ilvl w:val="0"/>
          <w:numId w:val="88"/>
        </w:numPr>
        <w:spacing w:after="0"/>
        <w:rPr>
          <w:rFonts w:cstheme="minorHAnsi"/>
          <w:sz w:val="24"/>
          <w:lang w:val="en-CA"/>
        </w:rPr>
      </w:pPr>
      <w:r>
        <w:rPr>
          <w:rFonts w:cstheme="minorHAnsi"/>
          <w:sz w:val="24"/>
          <w:lang w:val="en-CA"/>
        </w:rPr>
        <w:t>practitioners</w:t>
      </w:r>
    </w:p>
    <w:p w14:paraId="46F4CE23" w14:textId="77777777" w:rsidR="00090C30" w:rsidRDefault="00090C30" w:rsidP="00270DA3">
      <w:pPr>
        <w:spacing w:after="0"/>
        <w:ind w:left="360"/>
        <w:rPr>
          <w:rFonts w:cstheme="minorHAnsi"/>
          <w:sz w:val="24"/>
          <w:lang w:val="en-CA"/>
        </w:rPr>
      </w:pPr>
    </w:p>
    <w:p w14:paraId="3894E4E4" w14:textId="53AFFA79" w:rsidR="00090C30" w:rsidRDefault="00090C30" w:rsidP="00270DA3">
      <w:pPr>
        <w:spacing w:after="0"/>
        <w:ind w:left="360"/>
        <w:rPr>
          <w:rFonts w:cstheme="minorHAnsi"/>
          <w:sz w:val="24"/>
          <w:lang w:val="en-CA"/>
        </w:rPr>
      </w:pPr>
      <w:r w:rsidRPr="00FD09C4">
        <w:rPr>
          <w:rFonts w:cstheme="minorHAnsi"/>
          <w:sz w:val="24"/>
          <w:lang w:val="en-CA"/>
        </w:rPr>
        <w:t>Th</w:t>
      </w:r>
      <w:r>
        <w:rPr>
          <w:rFonts w:cstheme="minorHAnsi"/>
          <w:sz w:val="24"/>
          <w:lang w:val="en-CA"/>
        </w:rPr>
        <w:t>is</w:t>
      </w:r>
      <w:r w:rsidRPr="00FD09C4">
        <w:rPr>
          <w:rFonts w:cstheme="minorHAnsi"/>
          <w:sz w:val="24"/>
          <w:lang w:val="en-CA"/>
        </w:rPr>
        <w:t xml:space="preserve"> guide does not apply to </w:t>
      </w:r>
      <w:r>
        <w:rPr>
          <w:rFonts w:cstheme="minorHAnsi"/>
          <w:sz w:val="24"/>
          <w:lang w:val="en-CA"/>
        </w:rPr>
        <w:t>medical devices</w:t>
      </w:r>
      <w:r w:rsidR="00A90995" w:rsidRPr="00A90995">
        <w:rPr>
          <w:rFonts w:cstheme="minorHAnsi"/>
          <w:sz w:val="24"/>
          <w:lang w:val="en-CA"/>
        </w:rPr>
        <w:t xml:space="preserve"> </w:t>
      </w:r>
      <w:r w:rsidR="00A90995">
        <w:rPr>
          <w:rFonts w:cstheme="minorHAnsi"/>
          <w:sz w:val="24"/>
          <w:lang w:val="en-CA"/>
        </w:rPr>
        <w:t>or drugs for veterinary use</w:t>
      </w:r>
      <w:r>
        <w:rPr>
          <w:rFonts w:cstheme="minorHAnsi"/>
          <w:sz w:val="24"/>
          <w:lang w:val="en-CA"/>
        </w:rPr>
        <w:t>.</w:t>
      </w:r>
    </w:p>
    <w:p w14:paraId="431DBFF1" w14:textId="77777777" w:rsidR="00090C30" w:rsidRDefault="00090C30" w:rsidP="00270DA3">
      <w:pPr>
        <w:spacing w:after="0"/>
        <w:ind w:left="360"/>
        <w:rPr>
          <w:rFonts w:cstheme="minorHAnsi"/>
          <w:sz w:val="24"/>
          <w:lang w:val="en-CA"/>
        </w:rPr>
      </w:pPr>
    </w:p>
    <w:p w14:paraId="67595478" w14:textId="0EEF09E5" w:rsidR="00090C30" w:rsidRPr="00045AB8" w:rsidRDefault="00090C30" w:rsidP="00270DA3">
      <w:pPr>
        <w:spacing w:after="0"/>
        <w:ind w:left="360"/>
        <w:rPr>
          <w:rFonts w:cstheme="minorHAnsi"/>
          <w:i/>
          <w:sz w:val="24"/>
          <w:lang w:val="en-CA"/>
        </w:rPr>
      </w:pPr>
      <w:r>
        <w:rPr>
          <w:rFonts w:cstheme="minorHAnsi"/>
          <w:sz w:val="24"/>
          <w:lang w:val="en-CA"/>
        </w:rPr>
        <w:t xml:space="preserve">In addition, this document does not provide guidance on </w:t>
      </w:r>
      <w:r w:rsidR="00FE3EB8">
        <w:rPr>
          <w:rFonts w:cstheme="minorHAnsi"/>
          <w:sz w:val="24"/>
          <w:lang w:val="en-CA"/>
        </w:rPr>
        <w:t>practitioners’</w:t>
      </w:r>
      <w:r>
        <w:rPr>
          <w:rFonts w:cstheme="minorHAnsi"/>
          <w:sz w:val="24"/>
          <w:lang w:val="en-CA"/>
        </w:rPr>
        <w:t xml:space="preserve"> or pharmacists’ scope of practice; it only focuses on federal level requirements. </w:t>
      </w:r>
    </w:p>
    <w:p w14:paraId="2B223978" w14:textId="77777777" w:rsidR="001306D9" w:rsidRPr="00045AB8" w:rsidRDefault="001306D9" w:rsidP="00270DA3">
      <w:pPr>
        <w:spacing w:after="0"/>
        <w:rPr>
          <w:rFonts w:cstheme="minorHAnsi"/>
          <w:sz w:val="24"/>
          <w:lang w:val="en-CA"/>
        </w:rPr>
      </w:pPr>
    </w:p>
    <w:p w14:paraId="66D6EE47" w14:textId="2A9845D1" w:rsidR="00482A98" w:rsidRDefault="00482A98" w:rsidP="00270DA3">
      <w:pPr>
        <w:pStyle w:val="Heading2"/>
        <w:numPr>
          <w:ilvl w:val="1"/>
          <w:numId w:val="1"/>
        </w:numPr>
        <w:spacing w:before="0" w:after="0"/>
      </w:pPr>
      <w:bookmarkStart w:id="12" w:name="_Toc5793973"/>
      <w:bookmarkStart w:id="13" w:name="_Toc6990322"/>
      <w:bookmarkStart w:id="14" w:name="_Toc6990950"/>
      <w:bookmarkStart w:id="15" w:name="_Toc6991493"/>
      <w:bookmarkStart w:id="16" w:name="_Toc6991826"/>
      <w:bookmarkStart w:id="17" w:name="_Toc7009597"/>
      <w:bookmarkStart w:id="18" w:name="_Toc7013395"/>
      <w:bookmarkStart w:id="19" w:name="_Toc499016734"/>
      <w:bookmarkStart w:id="20" w:name="_Toc13140408"/>
      <w:bookmarkEnd w:id="12"/>
      <w:bookmarkEnd w:id="13"/>
      <w:bookmarkEnd w:id="14"/>
      <w:bookmarkEnd w:id="15"/>
      <w:bookmarkEnd w:id="16"/>
      <w:bookmarkEnd w:id="17"/>
      <w:bookmarkEnd w:id="18"/>
      <w:r>
        <w:t>Policy objectives</w:t>
      </w:r>
      <w:bookmarkEnd w:id="19"/>
      <w:bookmarkEnd w:id="20"/>
    </w:p>
    <w:p w14:paraId="2370B7E8" w14:textId="77777777" w:rsidR="00712942" w:rsidRPr="00712942" w:rsidRDefault="00712942" w:rsidP="00270DA3">
      <w:pPr>
        <w:spacing w:after="0"/>
      </w:pPr>
    </w:p>
    <w:p w14:paraId="4A0981FD" w14:textId="77777777" w:rsidR="00090C30" w:rsidRPr="00ED73C2" w:rsidRDefault="00090C30" w:rsidP="00270DA3">
      <w:pPr>
        <w:spacing w:after="0"/>
        <w:ind w:left="360"/>
        <w:rPr>
          <w:sz w:val="24"/>
        </w:rPr>
      </w:pPr>
      <w:r>
        <w:rPr>
          <w:sz w:val="24"/>
        </w:rPr>
        <w:t xml:space="preserve">The policy objectives we aim to achieve include: </w:t>
      </w:r>
    </w:p>
    <w:p w14:paraId="69CCA1CC" w14:textId="77777777" w:rsidR="00090C30" w:rsidRPr="006D27F0" w:rsidRDefault="00090C30" w:rsidP="00270DA3">
      <w:pPr>
        <w:spacing w:after="0"/>
      </w:pPr>
    </w:p>
    <w:p w14:paraId="6A67F59C" w14:textId="77777777" w:rsidR="00090C30" w:rsidRDefault="00090C30" w:rsidP="00270DA3">
      <w:pPr>
        <w:pStyle w:val="ListParagraph"/>
        <w:numPr>
          <w:ilvl w:val="0"/>
          <w:numId w:val="89"/>
        </w:numPr>
        <w:spacing w:after="0"/>
        <w:rPr>
          <w:sz w:val="24"/>
        </w:rPr>
      </w:pPr>
      <w:r>
        <w:rPr>
          <w:sz w:val="24"/>
        </w:rPr>
        <w:t>e</w:t>
      </w:r>
      <w:r w:rsidRPr="00D94B8A">
        <w:rPr>
          <w:sz w:val="24"/>
        </w:rPr>
        <w:t>nsuring that the</w:t>
      </w:r>
      <w:r>
        <w:rPr>
          <w:sz w:val="24"/>
        </w:rPr>
        <w:t xml:space="preserve"> level of</w:t>
      </w:r>
      <w:r w:rsidRPr="00D94B8A">
        <w:rPr>
          <w:sz w:val="24"/>
        </w:rPr>
        <w:t xml:space="preserve"> </w:t>
      </w:r>
      <w:r>
        <w:rPr>
          <w:sz w:val="24"/>
        </w:rPr>
        <w:t xml:space="preserve">regulatory </w:t>
      </w:r>
      <w:r w:rsidRPr="00D94B8A">
        <w:rPr>
          <w:sz w:val="24"/>
        </w:rPr>
        <w:t xml:space="preserve">oversight </w:t>
      </w:r>
      <w:r>
        <w:rPr>
          <w:sz w:val="24"/>
        </w:rPr>
        <w:t xml:space="preserve">for </w:t>
      </w:r>
      <w:r w:rsidRPr="00D94B8A">
        <w:rPr>
          <w:sz w:val="24"/>
        </w:rPr>
        <w:t>t</w:t>
      </w:r>
      <w:r>
        <w:rPr>
          <w:sz w:val="24"/>
        </w:rPr>
        <w:t>he safety, efficacy and quality</w:t>
      </w:r>
      <w:r w:rsidRPr="00D94B8A">
        <w:rPr>
          <w:sz w:val="24"/>
        </w:rPr>
        <w:t xml:space="preserve"> </w:t>
      </w:r>
      <w:r>
        <w:rPr>
          <w:sz w:val="24"/>
        </w:rPr>
        <w:t xml:space="preserve">standards </w:t>
      </w:r>
      <w:r w:rsidRPr="00D94B8A">
        <w:rPr>
          <w:sz w:val="24"/>
        </w:rPr>
        <w:t>of drugs</w:t>
      </w:r>
      <w:r>
        <w:rPr>
          <w:sz w:val="24"/>
        </w:rPr>
        <w:t xml:space="preserve"> continues to apply when drugs are being distributed as samples </w:t>
      </w:r>
      <w:r w:rsidRPr="00D94B8A">
        <w:rPr>
          <w:sz w:val="24"/>
        </w:rPr>
        <w:t xml:space="preserve"> </w:t>
      </w:r>
    </w:p>
    <w:p w14:paraId="31464E18" w14:textId="77777777" w:rsidR="00090C30" w:rsidRDefault="00090C30" w:rsidP="00270DA3">
      <w:pPr>
        <w:pStyle w:val="ListParagraph"/>
        <w:spacing w:after="0"/>
        <w:ind w:left="1080"/>
        <w:rPr>
          <w:sz w:val="24"/>
        </w:rPr>
      </w:pPr>
    </w:p>
    <w:p w14:paraId="712EC230" w14:textId="77777777" w:rsidR="00090C30" w:rsidRDefault="00090C30" w:rsidP="00270DA3">
      <w:pPr>
        <w:pStyle w:val="ListParagraph"/>
        <w:numPr>
          <w:ilvl w:val="0"/>
          <w:numId w:val="89"/>
        </w:numPr>
        <w:spacing w:after="0"/>
        <w:rPr>
          <w:sz w:val="24"/>
        </w:rPr>
      </w:pPr>
      <w:r>
        <w:rPr>
          <w:sz w:val="24"/>
        </w:rPr>
        <w:t>ensuring that the proper regulatory restrictions/conditions are in place to mitigate risks that may be associated with the distribution of drugs as samples</w:t>
      </w:r>
    </w:p>
    <w:p w14:paraId="29DC929E" w14:textId="77777777" w:rsidR="00090C30" w:rsidRDefault="00090C30" w:rsidP="00270DA3">
      <w:pPr>
        <w:pStyle w:val="ListParagraph"/>
        <w:spacing w:after="0"/>
        <w:ind w:left="1080"/>
        <w:rPr>
          <w:sz w:val="24"/>
        </w:rPr>
      </w:pPr>
    </w:p>
    <w:p w14:paraId="0DF16F86" w14:textId="77777777" w:rsidR="00090C30" w:rsidRDefault="00090C30" w:rsidP="00270DA3">
      <w:pPr>
        <w:pStyle w:val="ListParagraph"/>
        <w:numPr>
          <w:ilvl w:val="0"/>
          <w:numId w:val="89"/>
        </w:numPr>
        <w:spacing w:after="0"/>
        <w:rPr>
          <w:sz w:val="24"/>
        </w:rPr>
      </w:pPr>
      <w:r>
        <w:rPr>
          <w:sz w:val="24"/>
        </w:rPr>
        <w:t>a</w:t>
      </w:r>
      <w:r w:rsidRPr="00D94B8A">
        <w:rPr>
          <w:sz w:val="24"/>
        </w:rPr>
        <w:t>lign</w:t>
      </w:r>
      <w:r>
        <w:rPr>
          <w:sz w:val="24"/>
        </w:rPr>
        <w:t>ing</w:t>
      </w:r>
      <w:r w:rsidRPr="00D94B8A">
        <w:rPr>
          <w:sz w:val="24"/>
        </w:rPr>
        <w:t xml:space="preserve"> </w:t>
      </w:r>
      <w:r>
        <w:rPr>
          <w:sz w:val="24"/>
        </w:rPr>
        <w:t xml:space="preserve">federal </w:t>
      </w:r>
      <w:r w:rsidRPr="00D94B8A">
        <w:rPr>
          <w:sz w:val="24"/>
        </w:rPr>
        <w:t xml:space="preserve">regulations </w:t>
      </w:r>
      <w:r>
        <w:rPr>
          <w:sz w:val="24"/>
        </w:rPr>
        <w:t xml:space="preserve">with provincial and territorial laws, to better meet </w:t>
      </w:r>
      <w:r w:rsidRPr="00D94B8A">
        <w:rPr>
          <w:sz w:val="24"/>
        </w:rPr>
        <w:t>the changing needs of the health care system</w:t>
      </w:r>
    </w:p>
    <w:p w14:paraId="7765AD1D" w14:textId="303B6488" w:rsidR="00D87711" w:rsidRDefault="00D87711" w:rsidP="00270DA3">
      <w:pPr>
        <w:spacing w:after="0"/>
        <w:rPr>
          <w:sz w:val="24"/>
          <w:lang w:val="en-CA"/>
        </w:rPr>
      </w:pPr>
      <w:bookmarkStart w:id="21" w:name="_Toc499016737"/>
    </w:p>
    <w:p w14:paraId="59CC9188" w14:textId="3E16FB77" w:rsidR="00482A98" w:rsidRDefault="00DC344F" w:rsidP="00270DA3">
      <w:pPr>
        <w:pStyle w:val="Heading1"/>
        <w:spacing w:before="0" w:after="0"/>
      </w:pPr>
      <w:bookmarkStart w:id="22" w:name="_Toc13140409"/>
      <w:r>
        <w:t xml:space="preserve">2. </w:t>
      </w:r>
      <w:r w:rsidR="00482A98">
        <w:t>Guid</w:t>
      </w:r>
      <w:r w:rsidR="00090C30">
        <w:t>elines on distributing drugs as samples</w:t>
      </w:r>
      <w:bookmarkEnd w:id="21"/>
      <w:bookmarkEnd w:id="22"/>
    </w:p>
    <w:p w14:paraId="0CF01D96" w14:textId="77777777" w:rsidR="000A10F9" w:rsidRDefault="000A10F9" w:rsidP="00270DA3">
      <w:pPr>
        <w:spacing w:after="0"/>
        <w:rPr>
          <w:sz w:val="24"/>
        </w:rPr>
      </w:pPr>
    </w:p>
    <w:p w14:paraId="32B6EF18" w14:textId="24B9ADA7" w:rsidR="00090C30" w:rsidRPr="005831DD" w:rsidRDefault="005831DD" w:rsidP="00270DA3">
      <w:pPr>
        <w:spacing w:after="0"/>
        <w:rPr>
          <w:sz w:val="24"/>
        </w:rPr>
      </w:pPr>
      <w:r>
        <w:rPr>
          <w:sz w:val="24"/>
        </w:rPr>
        <w:lastRenderedPageBreak/>
        <w:t xml:space="preserve">Compliance and enforcement actions </w:t>
      </w:r>
      <w:r w:rsidR="00872CA6">
        <w:rPr>
          <w:sz w:val="24"/>
        </w:rPr>
        <w:t>are</w:t>
      </w:r>
      <w:r w:rsidR="00933F1E">
        <w:rPr>
          <w:sz w:val="24"/>
        </w:rPr>
        <w:t xml:space="preserve"> taken </w:t>
      </w:r>
      <w:r>
        <w:rPr>
          <w:sz w:val="24"/>
        </w:rPr>
        <w:t xml:space="preserve">in accordance </w:t>
      </w:r>
      <w:r w:rsidR="00933F1E">
        <w:rPr>
          <w:sz w:val="24"/>
        </w:rPr>
        <w:t xml:space="preserve">with </w:t>
      </w:r>
      <w:r>
        <w:rPr>
          <w:sz w:val="24"/>
        </w:rPr>
        <w:t>the</w:t>
      </w:r>
      <w:hyperlink r:id="rId12" w:history="1">
        <w:r w:rsidRPr="005831DD">
          <w:rPr>
            <w:rStyle w:val="Hyperlink"/>
            <w:sz w:val="24"/>
          </w:rPr>
          <w:t xml:space="preserve"> Compliance and </w:t>
        </w:r>
        <w:r w:rsidR="005961B0">
          <w:rPr>
            <w:rStyle w:val="Hyperlink"/>
            <w:sz w:val="24"/>
          </w:rPr>
          <w:t>e</w:t>
        </w:r>
        <w:r w:rsidRPr="005831DD">
          <w:rPr>
            <w:rStyle w:val="Hyperlink"/>
            <w:sz w:val="24"/>
          </w:rPr>
          <w:t xml:space="preserve">nforcement policy for </w:t>
        </w:r>
        <w:r w:rsidR="005961B0">
          <w:rPr>
            <w:rStyle w:val="Hyperlink"/>
            <w:sz w:val="24"/>
          </w:rPr>
          <w:t>h</w:t>
        </w:r>
        <w:r w:rsidRPr="005831DD">
          <w:rPr>
            <w:rStyle w:val="Hyperlink"/>
            <w:sz w:val="24"/>
          </w:rPr>
          <w:t xml:space="preserve">ealth </w:t>
        </w:r>
        <w:r w:rsidR="005961B0">
          <w:rPr>
            <w:rStyle w:val="Hyperlink"/>
            <w:sz w:val="24"/>
          </w:rPr>
          <w:t>p</w:t>
        </w:r>
        <w:r w:rsidRPr="005831DD">
          <w:rPr>
            <w:rStyle w:val="Hyperlink"/>
            <w:sz w:val="24"/>
          </w:rPr>
          <w:t>roducts (POL-0001).</w:t>
        </w:r>
      </w:hyperlink>
      <w:r>
        <w:rPr>
          <w:sz w:val="24"/>
        </w:rPr>
        <w:t xml:space="preserve"> </w:t>
      </w:r>
      <w:r w:rsidR="006430F6">
        <w:rPr>
          <w:sz w:val="24"/>
        </w:rPr>
        <w:t>The</w:t>
      </w:r>
      <w:r>
        <w:rPr>
          <w:sz w:val="24"/>
        </w:rPr>
        <w:t xml:space="preserve"> determin</w:t>
      </w:r>
      <w:r w:rsidR="006430F6">
        <w:rPr>
          <w:sz w:val="24"/>
        </w:rPr>
        <w:t>ation of whether</w:t>
      </w:r>
      <w:r>
        <w:rPr>
          <w:sz w:val="24"/>
        </w:rPr>
        <w:t xml:space="preserve"> a </w:t>
      </w:r>
      <w:r w:rsidR="006430F6">
        <w:rPr>
          <w:sz w:val="24"/>
        </w:rPr>
        <w:t xml:space="preserve">drug </w:t>
      </w:r>
      <w:r>
        <w:rPr>
          <w:sz w:val="24"/>
        </w:rPr>
        <w:t>is being distributed</w:t>
      </w:r>
      <w:r w:rsidR="001A6101">
        <w:rPr>
          <w:sz w:val="24"/>
        </w:rPr>
        <w:t>,</w:t>
      </w:r>
      <w:r>
        <w:rPr>
          <w:sz w:val="24"/>
        </w:rPr>
        <w:t xml:space="preserve"> </w:t>
      </w:r>
      <w:r w:rsidR="001A6101">
        <w:rPr>
          <w:sz w:val="24"/>
        </w:rPr>
        <w:t xml:space="preserve">or being caused to be distributed, </w:t>
      </w:r>
      <w:r>
        <w:rPr>
          <w:sz w:val="24"/>
        </w:rPr>
        <w:t xml:space="preserve">as a sample </w:t>
      </w:r>
      <w:r w:rsidR="001A6101">
        <w:rPr>
          <w:sz w:val="24"/>
        </w:rPr>
        <w:t xml:space="preserve">will be </w:t>
      </w:r>
      <w:r>
        <w:rPr>
          <w:sz w:val="24"/>
        </w:rPr>
        <w:t xml:space="preserve">based on </w:t>
      </w:r>
      <w:r w:rsidR="006430F6">
        <w:rPr>
          <w:sz w:val="24"/>
        </w:rPr>
        <w:t xml:space="preserve">any </w:t>
      </w:r>
      <w:r>
        <w:rPr>
          <w:sz w:val="24"/>
        </w:rPr>
        <w:t>facts</w:t>
      </w:r>
      <w:r w:rsidR="003C0FB6">
        <w:rPr>
          <w:sz w:val="24"/>
        </w:rPr>
        <w:t>,</w:t>
      </w:r>
      <w:r>
        <w:rPr>
          <w:sz w:val="24"/>
        </w:rPr>
        <w:t xml:space="preserve"> circumstances </w:t>
      </w:r>
      <w:r w:rsidR="006430F6">
        <w:rPr>
          <w:sz w:val="24"/>
        </w:rPr>
        <w:t xml:space="preserve">and contextual factors </w:t>
      </w:r>
      <w:r>
        <w:rPr>
          <w:sz w:val="24"/>
        </w:rPr>
        <w:t xml:space="preserve">surrounding the distribution that may be </w:t>
      </w:r>
      <w:r w:rsidR="00D3495F">
        <w:rPr>
          <w:sz w:val="24"/>
        </w:rPr>
        <w:t>relevant to</w:t>
      </w:r>
      <w:r>
        <w:rPr>
          <w:sz w:val="24"/>
        </w:rPr>
        <w:t xml:space="preserve"> such determination. </w:t>
      </w:r>
      <w:r w:rsidR="001F67E4">
        <w:rPr>
          <w:sz w:val="24"/>
        </w:rPr>
        <w:t>These include</w:t>
      </w:r>
      <w:r w:rsidR="00C93BFD">
        <w:rPr>
          <w:sz w:val="24"/>
        </w:rPr>
        <w:t xml:space="preserve"> whether the distribution of a </w:t>
      </w:r>
      <w:r w:rsidR="006430F6">
        <w:rPr>
          <w:sz w:val="24"/>
        </w:rPr>
        <w:t xml:space="preserve">drug </w:t>
      </w:r>
      <w:r w:rsidR="00C93BFD">
        <w:rPr>
          <w:sz w:val="24"/>
        </w:rPr>
        <w:t>is</w:t>
      </w:r>
      <w:r w:rsidR="00090C30">
        <w:rPr>
          <w:sz w:val="24"/>
          <w:lang w:val="en-CA"/>
        </w:rPr>
        <w:t xml:space="preserve">: </w:t>
      </w:r>
    </w:p>
    <w:p w14:paraId="3AD6B054" w14:textId="13E9AA4F" w:rsidR="00C93BFD" w:rsidRPr="00C93BFD" w:rsidRDefault="00C93BFD" w:rsidP="00270DA3">
      <w:pPr>
        <w:pStyle w:val="ListParagraph"/>
        <w:numPr>
          <w:ilvl w:val="0"/>
          <w:numId w:val="59"/>
        </w:numPr>
        <w:spacing w:after="0"/>
        <w:rPr>
          <w:sz w:val="24"/>
          <w:lang w:val="en-CA"/>
        </w:rPr>
      </w:pPr>
      <w:r w:rsidRPr="00C93BFD">
        <w:rPr>
          <w:sz w:val="24"/>
        </w:rPr>
        <w:t xml:space="preserve">free of charge (or at a </w:t>
      </w:r>
      <w:r w:rsidR="006430F6">
        <w:rPr>
          <w:sz w:val="24"/>
        </w:rPr>
        <w:t>lower</w:t>
      </w:r>
      <w:r w:rsidR="006430F6" w:rsidRPr="00C93BFD">
        <w:rPr>
          <w:sz w:val="24"/>
        </w:rPr>
        <w:t xml:space="preserve"> </w:t>
      </w:r>
      <w:r w:rsidRPr="00C93BFD">
        <w:rPr>
          <w:sz w:val="24"/>
        </w:rPr>
        <w:t>cost),</w:t>
      </w:r>
    </w:p>
    <w:p w14:paraId="36B529F9" w14:textId="06374B0F" w:rsidR="00C93BFD" w:rsidRPr="00C93BFD" w:rsidRDefault="00C93BFD" w:rsidP="002B2BCB">
      <w:pPr>
        <w:pStyle w:val="ListParagraph"/>
        <w:numPr>
          <w:ilvl w:val="0"/>
          <w:numId w:val="59"/>
        </w:numPr>
        <w:spacing w:after="0"/>
        <w:rPr>
          <w:sz w:val="24"/>
          <w:lang w:val="en-CA"/>
        </w:rPr>
      </w:pPr>
      <w:r>
        <w:rPr>
          <w:sz w:val="24"/>
        </w:rPr>
        <w:t xml:space="preserve">intended or likely to induce </w:t>
      </w:r>
      <w:r w:rsidR="006430F6">
        <w:rPr>
          <w:sz w:val="24"/>
        </w:rPr>
        <w:t xml:space="preserve">the </w:t>
      </w:r>
      <w:r>
        <w:rPr>
          <w:sz w:val="24"/>
        </w:rPr>
        <w:t xml:space="preserve">use </w:t>
      </w:r>
      <w:r w:rsidR="006430F6">
        <w:rPr>
          <w:sz w:val="24"/>
        </w:rPr>
        <w:t xml:space="preserve">of the drug </w:t>
      </w:r>
      <w:r>
        <w:rPr>
          <w:sz w:val="24"/>
        </w:rPr>
        <w:t>on a trial basis,</w:t>
      </w:r>
    </w:p>
    <w:p w14:paraId="6AF2D6D0" w14:textId="58572A26" w:rsidR="00C93BFD" w:rsidRPr="00C93BFD" w:rsidRDefault="006430F6" w:rsidP="00270DA3">
      <w:pPr>
        <w:pStyle w:val="ListParagraph"/>
        <w:numPr>
          <w:ilvl w:val="0"/>
          <w:numId w:val="59"/>
        </w:numPr>
        <w:spacing w:after="0"/>
        <w:rPr>
          <w:sz w:val="24"/>
          <w:lang w:val="en-CA"/>
        </w:rPr>
      </w:pPr>
      <w:r>
        <w:rPr>
          <w:sz w:val="24"/>
        </w:rPr>
        <w:t>intended or likely to</w:t>
      </w:r>
      <w:r w:rsidR="00C93BFD" w:rsidRPr="00C93BFD">
        <w:rPr>
          <w:sz w:val="24"/>
        </w:rPr>
        <w:t xml:space="preserve"> encourage future purchases of </w:t>
      </w:r>
      <w:r>
        <w:rPr>
          <w:sz w:val="24"/>
        </w:rPr>
        <w:t>the drug</w:t>
      </w:r>
      <w:r w:rsidR="00DD13A4">
        <w:rPr>
          <w:sz w:val="24"/>
        </w:rPr>
        <w:t>,</w:t>
      </w:r>
      <w:r w:rsidR="005831DD">
        <w:rPr>
          <w:sz w:val="24"/>
        </w:rPr>
        <w:t xml:space="preserve"> </w:t>
      </w:r>
      <w:r w:rsidR="00C93BFD" w:rsidRPr="00C93BFD">
        <w:rPr>
          <w:sz w:val="24"/>
        </w:rPr>
        <w:t>or  </w:t>
      </w:r>
    </w:p>
    <w:p w14:paraId="42966DD2" w14:textId="22F8E15A" w:rsidR="000A10F9" w:rsidRPr="00C93BFD" w:rsidRDefault="00C93BFD" w:rsidP="00C93BFD">
      <w:pPr>
        <w:pStyle w:val="ListParagraph"/>
        <w:numPr>
          <w:ilvl w:val="0"/>
          <w:numId w:val="59"/>
        </w:numPr>
        <w:spacing w:after="0"/>
        <w:rPr>
          <w:b/>
          <w:sz w:val="24"/>
          <w:lang w:val="en-CA"/>
        </w:rPr>
      </w:pPr>
      <w:r w:rsidRPr="00C93BFD">
        <w:rPr>
          <w:sz w:val="24"/>
        </w:rPr>
        <w:t xml:space="preserve">in a lesser quantity </w:t>
      </w:r>
      <w:r w:rsidR="006430F6">
        <w:rPr>
          <w:sz w:val="24"/>
        </w:rPr>
        <w:t xml:space="preserve">of the drug </w:t>
      </w:r>
      <w:r w:rsidRPr="00C93BFD">
        <w:rPr>
          <w:sz w:val="24"/>
        </w:rPr>
        <w:t>than normally available for sale at retail.</w:t>
      </w:r>
    </w:p>
    <w:p w14:paraId="2E4D9240" w14:textId="77777777" w:rsidR="00C93BFD" w:rsidRPr="00C93BFD" w:rsidRDefault="00C93BFD" w:rsidP="00C93BFD">
      <w:pPr>
        <w:pStyle w:val="ListParagraph"/>
        <w:spacing w:after="0"/>
        <w:rPr>
          <w:b/>
          <w:sz w:val="24"/>
          <w:lang w:val="en-CA"/>
        </w:rPr>
      </w:pPr>
    </w:p>
    <w:p w14:paraId="3538FA2B" w14:textId="04178D28" w:rsidR="00090C30" w:rsidRPr="00090C30" w:rsidRDefault="00090C30" w:rsidP="00270DA3">
      <w:pPr>
        <w:spacing w:after="0"/>
        <w:rPr>
          <w:sz w:val="24"/>
          <w:lang w:val="en-CA"/>
        </w:rPr>
      </w:pPr>
      <w:r w:rsidRPr="00090C30">
        <w:rPr>
          <w:b/>
          <w:sz w:val="24"/>
          <w:lang w:val="en-CA"/>
        </w:rPr>
        <w:t>Note</w:t>
      </w:r>
      <w:r w:rsidRPr="00090C30">
        <w:rPr>
          <w:sz w:val="24"/>
          <w:lang w:val="en-CA"/>
        </w:rPr>
        <w:t xml:space="preserve">: To conform with existing practices, samples of drugs that can only be obtained through a </w:t>
      </w:r>
      <w:r w:rsidR="00FE3EB8">
        <w:rPr>
          <w:sz w:val="24"/>
          <w:lang w:val="en-CA"/>
        </w:rPr>
        <w:t>practitioner</w:t>
      </w:r>
      <w:r w:rsidRPr="00090C30">
        <w:rPr>
          <w:sz w:val="24"/>
          <w:lang w:val="en-CA"/>
        </w:rPr>
        <w:t xml:space="preserve"> or pharmacist should be free of charge</w:t>
      </w:r>
      <w:r>
        <w:rPr>
          <w:sz w:val="24"/>
          <w:lang w:val="en-CA"/>
        </w:rPr>
        <w:t xml:space="preserve"> </w:t>
      </w:r>
      <w:r w:rsidRPr="00090C30">
        <w:rPr>
          <w:sz w:val="24"/>
          <w:lang w:val="en-CA"/>
        </w:rPr>
        <w:t xml:space="preserve">and be accompanied by the </w:t>
      </w:r>
      <w:hyperlink r:id="rId13" w:history="1">
        <w:r w:rsidRPr="00090C30">
          <w:rPr>
            <w:rStyle w:val="Hyperlink"/>
            <w:sz w:val="24"/>
            <w:lang w:val="en-CA"/>
          </w:rPr>
          <w:t>Patient Medication Information</w:t>
        </w:r>
      </w:hyperlink>
      <w:r>
        <w:rPr>
          <w:rStyle w:val="Hyperlink"/>
          <w:sz w:val="24"/>
          <w:lang w:val="en-CA"/>
        </w:rPr>
        <w:t xml:space="preserve"> </w:t>
      </w:r>
      <w:r w:rsidRPr="00270DA3">
        <w:rPr>
          <w:rStyle w:val="Hyperlink"/>
          <w:color w:val="auto"/>
          <w:sz w:val="24"/>
          <w:u w:val="none"/>
          <w:lang w:val="en-CA"/>
        </w:rPr>
        <w:t>approved by Health Canada</w:t>
      </w:r>
      <w:r w:rsidR="00E97E62">
        <w:rPr>
          <w:rStyle w:val="Hyperlink"/>
          <w:color w:val="auto"/>
          <w:sz w:val="24"/>
          <w:u w:val="none"/>
          <w:lang w:val="en-CA"/>
        </w:rPr>
        <w:t>,</w:t>
      </w:r>
      <w:r w:rsidRPr="00090C30">
        <w:rPr>
          <w:sz w:val="24"/>
          <w:lang w:val="en-CA"/>
        </w:rPr>
        <w:t xml:space="preserve"> if available. </w:t>
      </w:r>
    </w:p>
    <w:p w14:paraId="393610D8" w14:textId="77777777" w:rsidR="00372030" w:rsidRDefault="00372030" w:rsidP="00270DA3">
      <w:pPr>
        <w:spacing w:after="0"/>
        <w:rPr>
          <w:sz w:val="24"/>
          <w:lang w:val="en-CA"/>
        </w:rPr>
      </w:pPr>
    </w:p>
    <w:p w14:paraId="4A342720" w14:textId="15C16CCF" w:rsidR="00C278E8" w:rsidRDefault="00797E4A" w:rsidP="00270DA3">
      <w:pPr>
        <w:spacing w:after="0"/>
        <w:rPr>
          <w:sz w:val="24"/>
          <w:lang w:val="en-CA"/>
        </w:rPr>
      </w:pPr>
      <w:r>
        <w:rPr>
          <w:sz w:val="24"/>
          <w:lang w:val="en-CA"/>
        </w:rPr>
        <w:t xml:space="preserve">Examples of the distribution of drugs </w:t>
      </w:r>
      <w:r w:rsidR="00872CA6">
        <w:rPr>
          <w:sz w:val="24"/>
          <w:lang w:val="en-CA"/>
        </w:rPr>
        <w:t xml:space="preserve">on List A of the NHPR or List D of the FDR </w:t>
      </w:r>
      <w:r>
        <w:rPr>
          <w:sz w:val="24"/>
          <w:lang w:val="en-CA"/>
        </w:rPr>
        <w:t>as samples to consumers include samples distributed</w:t>
      </w:r>
      <w:r w:rsidR="00C278E8">
        <w:rPr>
          <w:sz w:val="24"/>
          <w:lang w:val="en-CA"/>
        </w:rPr>
        <w:t>:</w:t>
      </w:r>
    </w:p>
    <w:p w14:paraId="49810228" w14:textId="10E5B70E" w:rsidR="00C93BFD" w:rsidRDefault="00E97E62" w:rsidP="00270DA3">
      <w:pPr>
        <w:pStyle w:val="ListParagraph"/>
        <w:numPr>
          <w:ilvl w:val="0"/>
          <w:numId w:val="32"/>
        </w:numPr>
        <w:spacing w:after="0"/>
        <w:rPr>
          <w:sz w:val="24"/>
          <w:lang w:val="en-CA"/>
        </w:rPr>
      </w:pPr>
      <w:r>
        <w:rPr>
          <w:sz w:val="24"/>
          <w:lang w:val="en-CA"/>
        </w:rPr>
        <w:t xml:space="preserve">through </w:t>
      </w:r>
      <w:r w:rsidR="00C93BFD">
        <w:rPr>
          <w:sz w:val="24"/>
          <w:lang w:val="en-CA"/>
        </w:rPr>
        <w:t>retail</w:t>
      </w:r>
      <w:r>
        <w:rPr>
          <w:sz w:val="24"/>
          <w:lang w:val="en-CA"/>
        </w:rPr>
        <w:t xml:space="preserve"> outlets</w:t>
      </w:r>
      <w:r w:rsidR="00C93BFD">
        <w:rPr>
          <w:sz w:val="24"/>
          <w:lang w:val="en-CA"/>
        </w:rPr>
        <w:t>,</w:t>
      </w:r>
    </w:p>
    <w:p w14:paraId="53FD4125" w14:textId="70244ADE" w:rsidR="00C93BFD" w:rsidRDefault="00E97E62" w:rsidP="00270DA3">
      <w:pPr>
        <w:pStyle w:val="ListParagraph"/>
        <w:numPr>
          <w:ilvl w:val="0"/>
          <w:numId w:val="32"/>
        </w:numPr>
        <w:spacing w:after="0"/>
        <w:rPr>
          <w:sz w:val="24"/>
          <w:lang w:val="en-CA"/>
        </w:rPr>
      </w:pPr>
      <w:r>
        <w:rPr>
          <w:sz w:val="24"/>
          <w:lang w:val="en-CA"/>
        </w:rPr>
        <w:t xml:space="preserve">at </w:t>
      </w:r>
      <w:r w:rsidR="00C93BFD">
        <w:rPr>
          <w:sz w:val="24"/>
          <w:lang w:val="en-CA"/>
        </w:rPr>
        <w:t>organized events, such as</w:t>
      </w:r>
      <w:r w:rsidR="00995DEE">
        <w:rPr>
          <w:sz w:val="24"/>
          <w:lang w:val="en-CA"/>
        </w:rPr>
        <w:t>:</w:t>
      </w:r>
    </w:p>
    <w:p w14:paraId="741ADE2A" w14:textId="2323C780" w:rsidR="00C93BFD" w:rsidRDefault="00C93BFD" w:rsidP="00C93BFD">
      <w:pPr>
        <w:pStyle w:val="ListParagraph"/>
        <w:numPr>
          <w:ilvl w:val="1"/>
          <w:numId w:val="32"/>
        </w:numPr>
        <w:spacing w:after="0"/>
        <w:rPr>
          <w:sz w:val="24"/>
          <w:lang w:val="en-CA"/>
        </w:rPr>
      </w:pPr>
      <w:r>
        <w:rPr>
          <w:sz w:val="24"/>
          <w:lang w:val="en-CA"/>
        </w:rPr>
        <w:t>trade shows</w:t>
      </w:r>
      <w:r w:rsidR="00740947">
        <w:rPr>
          <w:sz w:val="24"/>
          <w:lang w:val="en-CA"/>
        </w:rPr>
        <w:t>,</w:t>
      </w:r>
    </w:p>
    <w:p w14:paraId="067DB011" w14:textId="1424058F" w:rsidR="00C93BFD" w:rsidRDefault="00C93BFD" w:rsidP="00C93BFD">
      <w:pPr>
        <w:pStyle w:val="ListParagraph"/>
        <w:numPr>
          <w:ilvl w:val="1"/>
          <w:numId w:val="32"/>
        </w:numPr>
        <w:spacing w:after="0"/>
        <w:rPr>
          <w:sz w:val="24"/>
          <w:lang w:val="en-CA"/>
        </w:rPr>
      </w:pPr>
      <w:r>
        <w:rPr>
          <w:sz w:val="24"/>
          <w:lang w:val="en-CA"/>
        </w:rPr>
        <w:t>campus events, or</w:t>
      </w:r>
    </w:p>
    <w:p w14:paraId="0B26B90D" w14:textId="7F2EC6C4" w:rsidR="00C93BFD" w:rsidRDefault="00C93BFD" w:rsidP="00C93BFD">
      <w:pPr>
        <w:pStyle w:val="ListParagraph"/>
        <w:numPr>
          <w:ilvl w:val="1"/>
          <w:numId w:val="32"/>
        </w:numPr>
        <w:spacing w:after="0"/>
        <w:rPr>
          <w:sz w:val="24"/>
          <w:lang w:val="en-CA"/>
        </w:rPr>
      </w:pPr>
      <w:r>
        <w:rPr>
          <w:sz w:val="24"/>
          <w:lang w:val="en-CA"/>
        </w:rPr>
        <w:t>sports and entertainment events</w:t>
      </w:r>
    </w:p>
    <w:p w14:paraId="70BB1881" w14:textId="1E723CA8" w:rsidR="00C93BFD" w:rsidRDefault="00C93BFD" w:rsidP="00C93BFD">
      <w:pPr>
        <w:pStyle w:val="ListParagraph"/>
        <w:numPr>
          <w:ilvl w:val="0"/>
          <w:numId w:val="32"/>
        </w:numPr>
        <w:spacing w:after="0"/>
        <w:rPr>
          <w:sz w:val="24"/>
          <w:lang w:val="en-CA"/>
        </w:rPr>
      </w:pPr>
      <w:r>
        <w:rPr>
          <w:sz w:val="24"/>
          <w:lang w:val="en-CA"/>
        </w:rPr>
        <w:t xml:space="preserve">or, as part of: </w:t>
      </w:r>
    </w:p>
    <w:p w14:paraId="3F15674C" w14:textId="2EB164ED" w:rsidR="00C93BFD" w:rsidRDefault="00C93BFD" w:rsidP="00C93BFD">
      <w:pPr>
        <w:pStyle w:val="ListParagraph"/>
        <w:numPr>
          <w:ilvl w:val="1"/>
          <w:numId w:val="32"/>
        </w:numPr>
        <w:spacing w:after="0"/>
        <w:rPr>
          <w:sz w:val="24"/>
          <w:lang w:val="en-CA"/>
        </w:rPr>
      </w:pPr>
      <w:r>
        <w:rPr>
          <w:sz w:val="24"/>
          <w:lang w:val="en-CA"/>
        </w:rPr>
        <w:t>charitable activities, or</w:t>
      </w:r>
    </w:p>
    <w:p w14:paraId="7A78B29E" w14:textId="5DEF294D" w:rsidR="00C93BFD" w:rsidRDefault="00C93BFD" w:rsidP="00C93BFD">
      <w:pPr>
        <w:pStyle w:val="ListParagraph"/>
        <w:numPr>
          <w:ilvl w:val="1"/>
          <w:numId w:val="32"/>
        </w:numPr>
        <w:spacing w:after="0"/>
        <w:rPr>
          <w:sz w:val="24"/>
          <w:lang w:val="en-CA"/>
        </w:rPr>
      </w:pPr>
      <w:r>
        <w:rPr>
          <w:sz w:val="24"/>
          <w:lang w:val="en-CA"/>
        </w:rPr>
        <w:t>public health initiatives.</w:t>
      </w:r>
    </w:p>
    <w:p w14:paraId="4B43EA48" w14:textId="77777777" w:rsidR="00797E4A" w:rsidRDefault="00797E4A" w:rsidP="00797E4A">
      <w:pPr>
        <w:pStyle w:val="ListParagraph"/>
        <w:spacing w:after="0"/>
        <w:ind w:left="1440"/>
        <w:rPr>
          <w:sz w:val="24"/>
          <w:lang w:val="en-CA"/>
        </w:rPr>
      </w:pPr>
    </w:p>
    <w:p w14:paraId="4594134B" w14:textId="6E904FE5" w:rsidR="00C278E8" w:rsidRDefault="00C278E8" w:rsidP="00270DA3">
      <w:pPr>
        <w:spacing w:after="0"/>
        <w:rPr>
          <w:sz w:val="24"/>
        </w:rPr>
      </w:pPr>
      <w:r>
        <w:rPr>
          <w:sz w:val="24"/>
        </w:rPr>
        <w:t xml:space="preserve">Depending on how </w:t>
      </w:r>
      <w:r w:rsidR="00422D54">
        <w:rPr>
          <w:sz w:val="24"/>
        </w:rPr>
        <w:t xml:space="preserve">the drugs </w:t>
      </w:r>
      <w:r>
        <w:rPr>
          <w:sz w:val="24"/>
        </w:rPr>
        <w:t xml:space="preserve">are regulated, </w:t>
      </w:r>
      <w:r w:rsidR="00422D54">
        <w:rPr>
          <w:sz w:val="24"/>
        </w:rPr>
        <w:t xml:space="preserve">an individual or organization may distribute </w:t>
      </w:r>
      <w:r>
        <w:rPr>
          <w:sz w:val="24"/>
        </w:rPr>
        <w:t xml:space="preserve">drug samples by two pathways: </w:t>
      </w:r>
    </w:p>
    <w:p w14:paraId="5CB4F65E" w14:textId="77777777" w:rsidR="00C278E8" w:rsidRDefault="00C278E8" w:rsidP="00270DA3">
      <w:pPr>
        <w:spacing w:after="0"/>
        <w:rPr>
          <w:sz w:val="24"/>
        </w:rPr>
      </w:pPr>
    </w:p>
    <w:p w14:paraId="255C50FD" w14:textId="77777777" w:rsidR="00C278E8" w:rsidRPr="00357602" w:rsidRDefault="00C278E8" w:rsidP="00270DA3">
      <w:pPr>
        <w:pStyle w:val="ListParagraph"/>
        <w:numPr>
          <w:ilvl w:val="0"/>
          <w:numId w:val="90"/>
        </w:numPr>
        <w:spacing w:after="0"/>
      </w:pPr>
      <w:r>
        <w:rPr>
          <w:sz w:val="24"/>
        </w:rPr>
        <w:t>d</w:t>
      </w:r>
      <w:r w:rsidRPr="00357602">
        <w:rPr>
          <w:sz w:val="24"/>
        </w:rPr>
        <w:t xml:space="preserve">irectly to </w:t>
      </w:r>
      <w:r>
        <w:rPr>
          <w:sz w:val="24"/>
        </w:rPr>
        <w:t>adult consumers (those 18 years of age or older)</w:t>
      </w:r>
    </w:p>
    <w:p w14:paraId="619BAF68" w14:textId="5D8A60C2" w:rsidR="00C278E8" w:rsidRPr="00734137" w:rsidRDefault="00C278E8" w:rsidP="00270DA3">
      <w:pPr>
        <w:pStyle w:val="ListParagraph"/>
        <w:numPr>
          <w:ilvl w:val="0"/>
          <w:numId w:val="90"/>
        </w:numPr>
        <w:spacing w:after="0"/>
      </w:pPr>
      <w:r>
        <w:rPr>
          <w:sz w:val="24"/>
        </w:rPr>
        <w:t xml:space="preserve">to </w:t>
      </w:r>
      <w:r w:rsidRPr="00357602">
        <w:rPr>
          <w:sz w:val="24"/>
        </w:rPr>
        <w:t xml:space="preserve">a </w:t>
      </w:r>
      <w:r w:rsidR="00FE3EB8">
        <w:rPr>
          <w:sz w:val="24"/>
        </w:rPr>
        <w:t>practitioner</w:t>
      </w:r>
      <w:r w:rsidRPr="00357602">
        <w:rPr>
          <w:sz w:val="24"/>
        </w:rPr>
        <w:t xml:space="preserve"> or pharmacist</w:t>
      </w:r>
      <w:r>
        <w:rPr>
          <w:sz w:val="24"/>
        </w:rPr>
        <w:t>, for further distribution to their patients, in accordance with their scope of practice</w:t>
      </w:r>
    </w:p>
    <w:p w14:paraId="773A9E94" w14:textId="79A0BB1D" w:rsidR="00FB7D1A" w:rsidRDefault="00FB7D1A" w:rsidP="00270DA3">
      <w:pPr>
        <w:spacing w:after="0"/>
        <w:rPr>
          <w:sz w:val="24"/>
          <w:lang w:val="en-CA"/>
        </w:rPr>
      </w:pPr>
    </w:p>
    <w:p w14:paraId="2E37A7D1" w14:textId="16C9FAF9" w:rsidR="00C278E8" w:rsidRDefault="00C278E8" w:rsidP="00270DA3">
      <w:pPr>
        <w:spacing w:after="0"/>
        <w:rPr>
          <w:sz w:val="24"/>
        </w:rPr>
      </w:pPr>
      <w:r w:rsidRPr="000D2225">
        <w:rPr>
          <w:sz w:val="24"/>
          <w:lang w:val="en-CA"/>
        </w:rPr>
        <w:t xml:space="preserve">The individual or representative of an organization who are </w:t>
      </w:r>
      <w:r w:rsidRPr="000D2225">
        <w:rPr>
          <w:sz w:val="24"/>
        </w:rPr>
        <w:t>distributing a drug as a sample should be:</w:t>
      </w:r>
    </w:p>
    <w:p w14:paraId="438F6666" w14:textId="77777777" w:rsidR="00E97E62" w:rsidRPr="000D2225" w:rsidRDefault="00E97E62" w:rsidP="00270DA3">
      <w:pPr>
        <w:spacing w:after="0"/>
        <w:rPr>
          <w:sz w:val="24"/>
        </w:rPr>
      </w:pPr>
    </w:p>
    <w:p w14:paraId="282DBEA4" w14:textId="77777777" w:rsidR="00C278E8" w:rsidRPr="000D2225" w:rsidRDefault="00C278E8" w:rsidP="00270DA3">
      <w:pPr>
        <w:pStyle w:val="ListParagraph"/>
        <w:numPr>
          <w:ilvl w:val="0"/>
          <w:numId w:val="93"/>
        </w:numPr>
        <w:spacing w:after="0"/>
        <w:rPr>
          <w:sz w:val="24"/>
        </w:rPr>
      </w:pPr>
      <w:r w:rsidRPr="000D2225">
        <w:rPr>
          <w:sz w:val="24"/>
        </w:rPr>
        <w:t>at least 18 years of age</w:t>
      </w:r>
    </w:p>
    <w:p w14:paraId="7DF75884" w14:textId="2DFDD320" w:rsidR="00C278E8" w:rsidRPr="000D2225" w:rsidRDefault="00E00B02" w:rsidP="00270DA3">
      <w:pPr>
        <w:pStyle w:val="ListParagraph"/>
        <w:numPr>
          <w:ilvl w:val="0"/>
          <w:numId w:val="93"/>
        </w:numPr>
        <w:spacing w:after="0"/>
        <w:rPr>
          <w:sz w:val="24"/>
        </w:rPr>
      </w:pPr>
      <w:r>
        <w:rPr>
          <w:sz w:val="24"/>
        </w:rPr>
        <w:t xml:space="preserve">able to answer questions on </w:t>
      </w:r>
      <w:r w:rsidR="00C278E8" w:rsidRPr="000D2225">
        <w:rPr>
          <w:sz w:val="24"/>
        </w:rPr>
        <w:t>the drug’s</w:t>
      </w:r>
    </w:p>
    <w:p w14:paraId="150BAFF9" w14:textId="77777777" w:rsidR="00C278E8" w:rsidRPr="000D2225" w:rsidRDefault="00C278E8" w:rsidP="00270DA3">
      <w:pPr>
        <w:pStyle w:val="ListParagraph"/>
        <w:numPr>
          <w:ilvl w:val="0"/>
          <w:numId w:val="94"/>
        </w:numPr>
        <w:spacing w:after="0"/>
        <w:rPr>
          <w:sz w:val="24"/>
        </w:rPr>
      </w:pPr>
      <w:r w:rsidRPr="000D2225">
        <w:rPr>
          <w:sz w:val="24"/>
        </w:rPr>
        <w:t>risks</w:t>
      </w:r>
    </w:p>
    <w:p w14:paraId="7C6AAC36" w14:textId="77777777" w:rsidR="00C278E8" w:rsidRPr="000D2225" w:rsidRDefault="00C278E8" w:rsidP="00270DA3">
      <w:pPr>
        <w:pStyle w:val="ListParagraph"/>
        <w:numPr>
          <w:ilvl w:val="0"/>
          <w:numId w:val="94"/>
        </w:numPr>
        <w:spacing w:after="0"/>
        <w:rPr>
          <w:sz w:val="24"/>
        </w:rPr>
      </w:pPr>
      <w:r w:rsidRPr="000D2225">
        <w:rPr>
          <w:sz w:val="24"/>
        </w:rPr>
        <w:t>benefits</w:t>
      </w:r>
    </w:p>
    <w:p w14:paraId="235D7BC5" w14:textId="77777777" w:rsidR="00C278E8" w:rsidRPr="000D2225" w:rsidRDefault="00C278E8" w:rsidP="00270DA3">
      <w:pPr>
        <w:pStyle w:val="ListParagraph"/>
        <w:numPr>
          <w:ilvl w:val="0"/>
          <w:numId w:val="94"/>
        </w:numPr>
        <w:spacing w:after="0"/>
        <w:rPr>
          <w:sz w:val="24"/>
        </w:rPr>
      </w:pPr>
      <w:r w:rsidRPr="000D2225">
        <w:rPr>
          <w:sz w:val="24"/>
        </w:rPr>
        <w:t>proper directions of use, etc.</w:t>
      </w:r>
    </w:p>
    <w:p w14:paraId="1F787F13" w14:textId="77777777" w:rsidR="00C94942" w:rsidRDefault="00C94942" w:rsidP="00270DA3">
      <w:pPr>
        <w:pStyle w:val="ListParagraph"/>
        <w:spacing w:after="0"/>
      </w:pPr>
    </w:p>
    <w:p w14:paraId="57122B5E" w14:textId="577C5194" w:rsidR="006F68F2" w:rsidRDefault="005522D8" w:rsidP="00270DA3">
      <w:pPr>
        <w:pStyle w:val="Heading2"/>
        <w:spacing w:before="0" w:after="0"/>
        <w:rPr>
          <w:lang w:val="en-CA"/>
        </w:rPr>
      </w:pPr>
      <w:bookmarkStart w:id="23" w:name="_Toc13140410"/>
      <w:r>
        <w:rPr>
          <w:lang w:val="en-CA"/>
        </w:rPr>
        <w:t>2.</w:t>
      </w:r>
      <w:r w:rsidR="00FE197F">
        <w:rPr>
          <w:lang w:val="en-CA"/>
        </w:rPr>
        <w:t>1</w:t>
      </w:r>
      <w:r>
        <w:rPr>
          <w:lang w:val="en-CA"/>
        </w:rPr>
        <w:t xml:space="preserve"> Requirements for all </w:t>
      </w:r>
      <w:r w:rsidR="00C278E8">
        <w:rPr>
          <w:lang w:val="en-CA"/>
        </w:rPr>
        <w:t>d</w:t>
      </w:r>
      <w:r>
        <w:rPr>
          <w:lang w:val="en-CA"/>
        </w:rPr>
        <w:t xml:space="preserve">rugs </w:t>
      </w:r>
      <w:r w:rsidR="00C278E8">
        <w:rPr>
          <w:lang w:val="en-CA"/>
        </w:rPr>
        <w:t>d</w:t>
      </w:r>
      <w:r>
        <w:rPr>
          <w:lang w:val="en-CA"/>
        </w:rPr>
        <w:t xml:space="preserve">istributed as </w:t>
      </w:r>
      <w:r w:rsidR="00C278E8">
        <w:rPr>
          <w:lang w:val="en-CA"/>
        </w:rPr>
        <w:t>s</w:t>
      </w:r>
      <w:r>
        <w:rPr>
          <w:lang w:val="en-CA"/>
        </w:rPr>
        <w:t>amples</w:t>
      </w:r>
      <w:bookmarkEnd w:id="23"/>
    </w:p>
    <w:p w14:paraId="0DCEBF54" w14:textId="77777777" w:rsidR="000A10F9" w:rsidRDefault="000A10F9" w:rsidP="00270DA3">
      <w:pPr>
        <w:spacing w:after="0"/>
        <w:rPr>
          <w:sz w:val="24"/>
        </w:rPr>
      </w:pPr>
    </w:p>
    <w:p w14:paraId="715F8618" w14:textId="59818D4F" w:rsidR="00336F0D" w:rsidRDefault="00336F0D" w:rsidP="00270DA3">
      <w:pPr>
        <w:spacing w:after="0"/>
        <w:rPr>
          <w:sz w:val="24"/>
        </w:rPr>
      </w:pPr>
      <w:r>
        <w:rPr>
          <w:sz w:val="24"/>
        </w:rPr>
        <w:t xml:space="preserve">The </w:t>
      </w:r>
      <w:r w:rsidRPr="00486F9F">
        <w:rPr>
          <w:sz w:val="24"/>
        </w:rPr>
        <w:t>distribution of</w:t>
      </w:r>
      <w:r>
        <w:rPr>
          <w:sz w:val="24"/>
        </w:rPr>
        <w:t xml:space="preserve"> a drug as</w:t>
      </w:r>
      <w:r w:rsidRPr="00486F9F">
        <w:rPr>
          <w:sz w:val="24"/>
        </w:rPr>
        <w:t xml:space="preserve"> a sample </w:t>
      </w:r>
      <w:r>
        <w:rPr>
          <w:sz w:val="24"/>
        </w:rPr>
        <w:t xml:space="preserve">is considered </w:t>
      </w:r>
      <w:r w:rsidRPr="00486F9F">
        <w:rPr>
          <w:sz w:val="24"/>
        </w:rPr>
        <w:t>a “sale</w:t>
      </w:r>
      <w:r>
        <w:rPr>
          <w:sz w:val="24"/>
        </w:rPr>
        <w:t xml:space="preserve">” under the </w:t>
      </w:r>
      <w:r w:rsidRPr="00045AB8">
        <w:rPr>
          <w:i/>
          <w:sz w:val="24"/>
        </w:rPr>
        <w:t>Food and Drugs Act</w:t>
      </w:r>
      <w:r>
        <w:rPr>
          <w:i/>
          <w:sz w:val="24"/>
        </w:rPr>
        <w:t xml:space="preserve"> </w:t>
      </w:r>
      <w:r w:rsidRPr="00734137">
        <w:rPr>
          <w:sz w:val="24"/>
        </w:rPr>
        <w:t>(FDA)</w:t>
      </w:r>
      <w:r>
        <w:rPr>
          <w:sz w:val="24"/>
        </w:rPr>
        <w:t>.</w:t>
      </w:r>
    </w:p>
    <w:p w14:paraId="78A82A38" w14:textId="77777777" w:rsidR="00336F0D" w:rsidRDefault="00336F0D" w:rsidP="00270DA3">
      <w:pPr>
        <w:spacing w:after="0"/>
        <w:rPr>
          <w:sz w:val="24"/>
        </w:rPr>
      </w:pPr>
    </w:p>
    <w:p w14:paraId="6668AEF0" w14:textId="77777777" w:rsidR="00336F0D" w:rsidRDefault="00336F0D" w:rsidP="00270DA3">
      <w:pPr>
        <w:spacing w:after="0"/>
        <w:rPr>
          <w:sz w:val="24"/>
        </w:rPr>
      </w:pPr>
      <w:r>
        <w:rPr>
          <w:sz w:val="24"/>
        </w:rPr>
        <w:t xml:space="preserve">Distributing drugs as samples and all </w:t>
      </w:r>
      <w:r w:rsidRPr="00486F9F">
        <w:rPr>
          <w:sz w:val="24"/>
        </w:rPr>
        <w:t xml:space="preserve">associated activities </w:t>
      </w:r>
      <w:r>
        <w:rPr>
          <w:sz w:val="24"/>
        </w:rPr>
        <w:t>must</w:t>
      </w:r>
      <w:r w:rsidRPr="00486F9F">
        <w:rPr>
          <w:sz w:val="24"/>
        </w:rPr>
        <w:t xml:space="preserve"> comply with all requirements related to the </w:t>
      </w:r>
      <w:r>
        <w:rPr>
          <w:sz w:val="24"/>
        </w:rPr>
        <w:t>“</w:t>
      </w:r>
      <w:r w:rsidRPr="00486F9F">
        <w:rPr>
          <w:sz w:val="24"/>
        </w:rPr>
        <w:t>sale</w:t>
      </w:r>
      <w:r>
        <w:rPr>
          <w:sz w:val="24"/>
        </w:rPr>
        <w:t>”</w:t>
      </w:r>
      <w:r w:rsidRPr="00486F9F">
        <w:rPr>
          <w:sz w:val="24"/>
        </w:rPr>
        <w:t xml:space="preserve"> of a drug</w:t>
      </w:r>
      <w:r>
        <w:rPr>
          <w:sz w:val="24"/>
        </w:rPr>
        <w:t xml:space="preserve">. This includes, but is not limited to: </w:t>
      </w:r>
    </w:p>
    <w:p w14:paraId="26A88CDE" w14:textId="77777777" w:rsidR="00E97E62" w:rsidRDefault="00E97E62" w:rsidP="00270DA3">
      <w:pPr>
        <w:spacing w:after="0"/>
        <w:rPr>
          <w:sz w:val="24"/>
        </w:rPr>
      </w:pPr>
    </w:p>
    <w:p w14:paraId="590C0C1F" w14:textId="77777777" w:rsidR="00336F0D" w:rsidRDefault="00336F0D" w:rsidP="00270DA3">
      <w:pPr>
        <w:pStyle w:val="ListParagraph"/>
        <w:numPr>
          <w:ilvl w:val="0"/>
          <w:numId w:val="24"/>
        </w:numPr>
        <w:spacing w:after="0"/>
        <w:rPr>
          <w:sz w:val="24"/>
        </w:rPr>
      </w:pPr>
      <w:r>
        <w:rPr>
          <w:sz w:val="24"/>
        </w:rPr>
        <w:t>reporting adverse reactions</w:t>
      </w:r>
    </w:p>
    <w:p w14:paraId="3E39E06C" w14:textId="77777777" w:rsidR="00336F0D" w:rsidRDefault="00336F0D" w:rsidP="00270DA3">
      <w:pPr>
        <w:pStyle w:val="ListParagraph"/>
        <w:numPr>
          <w:ilvl w:val="0"/>
          <w:numId w:val="24"/>
        </w:numPr>
        <w:spacing w:after="0"/>
        <w:rPr>
          <w:sz w:val="24"/>
        </w:rPr>
      </w:pPr>
      <w:r>
        <w:rPr>
          <w:sz w:val="24"/>
        </w:rPr>
        <w:t>getting a market authorization</w:t>
      </w:r>
    </w:p>
    <w:p w14:paraId="4D635CEF" w14:textId="77777777" w:rsidR="00336F0D" w:rsidRDefault="00336F0D" w:rsidP="00270DA3">
      <w:pPr>
        <w:pStyle w:val="ListParagraph"/>
        <w:numPr>
          <w:ilvl w:val="0"/>
          <w:numId w:val="24"/>
        </w:numPr>
        <w:spacing w:after="0"/>
        <w:rPr>
          <w:sz w:val="24"/>
        </w:rPr>
      </w:pPr>
      <w:r>
        <w:rPr>
          <w:sz w:val="24"/>
        </w:rPr>
        <w:t>complying with advertising requirements</w:t>
      </w:r>
    </w:p>
    <w:p w14:paraId="77F12486" w14:textId="77777777" w:rsidR="00336F0D" w:rsidRDefault="00336F0D" w:rsidP="00270DA3">
      <w:pPr>
        <w:pStyle w:val="ListParagraph"/>
        <w:numPr>
          <w:ilvl w:val="0"/>
          <w:numId w:val="24"/>
        </w:numPr>
        <w:spacing w:after="0"/>
        <w:rPr>
          <w:sz w:val="24"/>
        </w:rPr>
      </w:pPr>
      <w:r>
        <w:rPr>
          <w:sz w:val="24"/>
        </w:rPr>
        <w:t>complying with good manufacturing practices</w:t>
      </w:r>
    </w:p>
    <w:p w14:paraId="79131180" w14:textId="77777777" w:rsidR="00336F0D" w:rsidRDefault="00336F0D" w:rsidP="00270DA3">
      <w:pPr>
        <w:pStyle w:val="ListParagraph"/>
        <w:numPr>
          <w:ilvl w:val="0"/>
          <w:numId w:val="24"/>
        </w:numPr>
        <w:spacing w:after="0"/>
        <w:rPr>
          <w:sz w:val="24"/>
        </w:rPr>
      </w:pPr>
      <w:r>
        <w:rPr>
          <w:sz w:val="24"/>
        </w:rPr>
        <w:t>keeping records and executing recalls as necessary</w:t>
      </w:r>
    </w:p>
    <w:p w14:paraId="6B936032" w14:textId="77777777" w:rsidR="00336F0D" w:rsidRDefault="00336F0D" w:rsidP="00270DA3">
      <w:pPr>
        <w:pStyle w:val="ListParagraph"/>
        <w:numPr>
          <w:ilvl w:val="0"/>
          <w:numId w:val="24"/>
        </w:numPr>
        <w:spacing w:after="0"/>
      </w:pPr>
      <w:r>
        <w:rPr>
          <w:sz w:val="24"/>
        </w:rPr>
        <w:t>complying with packaging and labelling requirements</w:t>
      </w:r>
    </w:p>
    <w:p w14:paraId="0FDE5262" w14:textId="77777777" w:rsidR="00336F0D" w:rsidRDefault="00336F0D" w:rsidP="00270DA3">
      <w:pPr>
        <w:pStyle w:val="ListParagraph"/>
        <w:numPr>
          <w:ilvl w:val="0"/>
          <w:numId w:val="24"/>
        </w:numPr>
        <w:spacing w:after="0"/>
        <w:rPr>
          <w:sz w:val="24"/>
        </w:rPr>
      </w:pPr>
      <w:r>
        <w:rPr>
          <w:sz w:val="24"/>
        </w:rPr>
        <w:t xml:space="preserve">obtaining a site or an establishment </w:t>
      </w:r>
      <w:proofErr w:type="spellStart"/>
      <w:r>
        <w:rPr>
          <w:sz w:val="24"/>
        </w:rPr>
        <w:t>licence</w:t>
      </w:r>
      <w:proofErr w:type="spellEnd"/>
      <w:r>
        <w:rPr>
          <w:sz w:val="24"/>
        </w:rPr>
        <w:t>, as required</w:t>
      </w:r>
    </w:p>
    <w:p w14:paraId="5F0B2296" w14:textId="77777777" w:rsidR="00336F0D" w:rsidRDefault="00336F0D" w:rsidP="00270DA3">
      <w:pPr>
        <w:pStyle w:val="ListParagraph"/>
        <w:numPr>
          <w:ilvl w:val="0"/>
          <w:numId w:val="24"/>
        </w:numPr>
        <w:spacing w:after="0"/>
        <w:rPr>
          <w:sz w:val="24"/>
        </w:rPr>
      </w:pPr>
      <w:r>
        <w:rPr>
          <w:sz w:val="24"/>
        </w:rPr>
        <w:t xml:space="preserve">amending and notifying post-market changes to the market authorization </w:t>
      </w:r>
    </w:p>
    <w:p w14:paraId="13DE02A3" w14:textId="77777777" w:rsidR="003A40DE" w:rsidRDefault="003A40DE" w:rsidP="00270DA3">
      <w:pPr>
        <w:spacing w:after="0"/>
        <w:rPr>
          <w:sz w:val="24"/>
        </w:rPr>
      </w:pPr>
    </w:p>
    <w:p w14:paraId="19F255E7" w14:textId="54806B15" w:rsidR="00936C3B" w:rsidRDefault="00936C3B" w:rsidP="00270DA3">
      <w:pPr>
        <w:spacing w:after="0"/>
        <w:rPr>
          <w:sz w:val="24"/>
        </w:rPr>
      </w:pPr>
      <w:r>
        <w:rPr>
          <w:sz w:val="24"/>
        </w:rPr>
        <w:t>As such, the</w:t>
      </w:r>
      <w:r w:rsidRPr="00936C3B">
        <w:rPr>
          <w:sz w:val="24"/>
        </w:rPr>
        <w:t xml:space="preserve"> </w:t>
      </w:r>
      <w:r>
        <w:rPr>
          <w:sz w:val="24"/>
        </w:rPr>
        <w:t xml:space="preserve">product </w:t>
      </w:r>
      <w:r w:rsidRPr="00936C3B">
        <w:rPr>
          <w:sz w:val="24"/>
        </w:rPr>
        <w:t xml:space="preserve">authorization cannot have been suspended or cancelled. A direction cannot have been issued to stop sale. </w:t>
      </w:r>
    </w:p>
    <w:p w14:paraId="6357A489" w14:textId="77777777" w:rsidR="00936C3B" w:rsidRDefault="00936C3B" w:rsidP="00270DA3">
      <w:pPr>
        <w:spacing w:after="0"/>
        <w:rPr>
          <w:sz w:val="24"/>
        </w:rPr>
      </w:pPr>
    </w:p>
    <w:p w14:paraId="51B4902A" w14:textId="7F925F86" w:rsidR="005522D8" w:rsidRPr="00781B4A" w:rsidRDefault="005522D8" w:rsidP="00270DA3">
      <w:pPr>
        <w:pStyle w:val="Heading3"/>
        <w:spacing w:before="0"/>
        <w:rPr>
          <w:lang w:val="en-CA"/>
        </w:rPr>
      </w:pPr>
      <w:bookmarkStart w:id="24" w:name="_Toc13140411"/>
      <w:r>
        <w:rPr>
          <w:lang w:val="en-CA"/>
        </w:rPr>
        <w:t>2.</w:t>
      </w:r>
      <w:r w:rsidR="00FE197F">
        <w:rPr>
          <w:lang w:val="en-CA"/>
        </w:rPr>
        <w:t>1</w:t>
      </w:r>
      <w:r>
        <w:rPr>
          <w:lang w:val="en-CA"/>
        </w:rPr>
        <w:t xml:space="preserve">.1 </w:t>
      </w:r>
      <w:r w:rsidRPr="00781B4A">
        <w:rPr>
          <w:lang w:val="en-CA"/>
        </w:rPr>
        <w:t xml:space="preserve">Conditions on </w:t>
      </w:r>
      <w:r w:rsidR="00F54EF0">
        <w:rPr>
          <w:lang w:val="en-CA"/>
        </w:rPr>
        <w:t xml:space="preserve">the </w:t>
      </w:r>
      <w:r w:rsidRPr="00781B4A">
        <w:rPr>
          <w:lang w:val="en-CA"/>
        </w:rPr>
        <w:t>Expiry Date</w:t>
      </w:r>
      <w:r w:rsidR="00F54EF0">
        <w:rPr>
          <w:lang w:val="en-CA"/>
        </w:rPr>
        <w:t xml:space="preserve"> or Expiration Date</w:t>
      </w:r>
      <w:bookmarkEnd w:id="24"/>
    </w:p>
    <w:p w14:paraId="7F55703D" w14:textId="77777777" w:rsidR="000A10F9" w:rsidRDefault="000A10F9" w:rsidP="00270DA3">
      <w:pPr>
        <w:spacing w:after="0"/>
        <w:rPr>
          <w:sz w:val="24"/>
          <w:lang w:val="en-CA"/>
        </w:rPr>
      </w:pPr>
    </w:p>
    <w:p w14:paraId="751BE10A" w14:textId="68900F89" w:rsidR="00336F0D" w:rsidRDefault="00336F0D" w:rsidP="00270DA3">
      <w:pPr>
        <w:spacing w:after="0"/>
        <w:rPr>
          <w:sz w:val="24"/>
          <w:lang w:val="en-CA"/>
        </w:rPr>
      </w:pPr>
      <w:r>
        <w:rPr>
          <w:sz w:val="24"/>
          <w:lang w:val="en-CA"/>
        </w:rPr>
        <w:t xml:space="preserve">Drugs distributed as samples must </w:t>
      </w:r>
      <w:r w:rsidRPr="000D2225">
        <w:rPr>
          <w:b/>
          <w:sz w:val="24"/>
          <w:lang w:val="en-CA"/>
        </w:rPr>
        <w:t xml:space="preserve">not </w:t>
      </w:r>
      <w:r>
        <w:rPr>
          <w:sz w:val="24"/>
          <w:lang w:val="en-CA"/>
        </w:rPr>
        <w:t xml:space="preserve">be distributed past their labelled expiry or expiration date. Once the labelled expiry or expiration date has passed, the drug </w:t>
      </w:r>
      <w:r w:rsidR="00422D54">
        <w:rPr>
          <w:sz w:val="24"/>
          <w:lang w:val="en-CA"/>
        </w:rPr>
        <w:t xml:space="preserve">is not recommended </w:t>
      </w:r>
      <w:r>
        <w:rPr>
          <w:sz w:val="24"/>
          <w:lang w:val="en-CA"/>
        </w:rPr>
        <w:t>for use</w:t>
      </w:r>
      <w:r w:rsidR="00422D54">
        <w:rPr>
          <w:sz w:val="24"/>
          <w:lang w:val="en-CA"/>
        </w:rPr>
        <w:t>,</w:t>
      </w:r>
      <w:r>
        <w:rPr>
          <w:sz w:val="24"/>
          <w:lang w:val="en-CA"/>
        </w:rPr>
        <w:t xml:space="preserve"> as it </w:t>
      </w:r>
      <w:r w:rsidR="00422D54">
        <w:rPr>
          <w:sz w:val="24"/>
          <w:lang w:val="en-CA"/>
        </w:rPr>
        <w:t xml:space="preserve">may </w:t>
      </w:r>
      <w:r>
        <w:rPr>
          <w:sz w:val="24"/>
          <w:lang w:val="en-CA"/>
        </w:rPr>
        <w:t>no longer ha</w:t>
      </w:r>
      <w:r w:rsidR="00422D54">
        <w:rPr>
          <w:sz w:val="24"/>
          <w:lang w:val="en-CA"/>
        </w:rPr>
        <w:t>ve</w:t>
      </w:r>
      <w:r>
        <w:rPr>
          <w:sz w:val="24"/>
          <w:lang w:val="en-CA"/>
        </w:rPr>
        <w:t xml:space="preserve"> its labelled potency, purity and physical characteristics. </w:t>
      </w:r>
    </w:p>
    <w:p w14:paraId="499527EE" w14:textId="77777777" w:rsidR="00336F0D" w:rsidRDefault="00336F0D" w:rsidP="00270DA3">
      <w:pPr>
        <w:spacing w:after="0"/>
        <w:rPr>
          <w:sz w:val="24"/>
          <w:lang w:val="en-CA"/>
        </w:rPr>
      </w:pPr>
    </w:p>
    <w:p w14:paraId="7A29BF08" w14:textId="77777777" w:rsidR="00336F0D" w:rsidRDefault="00336F0D" w:rsidP="00270DA3">
      <w:pPr>
        <w:spacing w:after="0"/>
        <w:rPr>
          <w:sz w:val="24"/>
          <w:lang w:val="en-CA"/>
        </w:rPr>
      </w:pPr>
      <w:r>
        <w:rPr>
          <w:sz w:val="24"/>
          <w:lang w:val="en-CA"/>
        </w:rPr>
        <w:t xml:space="preserve">Furthermore, the drug </w:t>
      </w:r>
      <w:r w:rsidRPr="000D2225">
        <w:rPr>
          <w:b/>
          <w:sz w:val="24"/>
          <w:lang w:val="en-CA"/>
        </w:rPr>
        <w:t>must</w:t>
      </w:r>
      <w:r>
        <w:rPr>
          <w:sz w:val="24"/>
          <w:lang w:val="en-CA"/>
        </w:rPr>
        <w:t xml:space="preserve"> be distributed to a consumer or patient at least:</w:t>
      </w:r>
    </w:p>
    <w:p w14:paraId="2E92937D" w14:textId="4A549F59" w:rsidR="00336F0D" w:rsidRPr="000D2225" w:rsidRDefault="00336F0D" w:rsidP="00270DA3">
      <w:pPr>
        <w:pStyle w:val="ListParagraph"/>
        <w:numPr>
          <w:ilvl w:val="0"/>
          <w:numId w:val="95"/>
        </w:numPr>
        <w:spacing w:after="0"/>
        <w:rPr>
          <w:sz w:val="24"/>
        </w:rPr>
      </w:pPr>
      <w:r w:rsidRPr="000D2225">
        <w:rPr>
          <w:sz w:val="24"/>
        </w:rPr>
        <w:t>30 days before the labelled expiry or expiration date (if the date is in dd-mm-</w:t>
      </w:r>
      <w:proofErr w:type="spellStart"/>
      <w:r w:rsidRPr="000D2225">
        <w:rPr>
          <w:sz w:val="24"/>
        </w:rPr>
        <w:t>yy</w:t>
      </w:r>
      <w:proofErr w:type="spellEnd"/>
      <w:r w:rsidRPr="000D2225">
        <w:rPr>
          <w:sz w:val="24"/>
        </w:rPr>
        <w:t xml:space="preserve"> format)</w:t>
      </w:r>
      <w:r>
        <w:rPr>
          <w:sz w:val="24"/>
        </w:rPr>
        <w:t xml:space="preserve"> or </w:t>
      </w:r>
    </w:p>
    <w:p w14:paraId="4830E65F" w14:textId="77777777" w:rsidR="00336F0D" w:rsidRDefault="00336F0D" w:rsidP="00270DA3">
      <w:pPr>
        <w:pStyle w:val="ListParagraph"/>
        <w:numPr>
          <w:ilvl w:val="0"/>
          <w:numId w:val="95"/>
        </w:numPr>
        <w:spacing w:after="0"/>
        <w:rPr>
          <w:sz w:val="24"/>
        </w:rPr>
      </w:pPr>
      <w:r w:rsidRPr="000D2225">
        <w:rPr>
          <w:sz w:val="24"/>
        </w:rPr>
        <w:t>one month before the labelled expiry or expiration date (if the date is in mm-</w:t>
      </w:r>
      <w:proofErr w:type="spellStart"/>
      <w:r w:rsidRPr="000D2225">
        <w:rPr>
          <w:sz w:val="24"/>
        </w:rPr>
        <w:t>yy</w:t>
      </w:r>
      <w:proofErr w:type="spellEnd"/>
      <w:r w:rsidRPr="000D2225">
        <w:rPr>
          <w:sz w:val="24"/>
        </w:rPr>
        <w:t xml:space="preserve"> format)</w:t>
      </w:r>
    </w:p>
    <w:p w14:paraId="4EDD4DA1" w14:textId="77777777" w:rsidR="00E97E62" w:rsidRPr="000D2225" w:rsidRDefault="00E97E62" w:rsidP="00072F36">
      <w:pPr>
        <w:pStyle w:val="ListParagraph"/>
        <w:spacing w:after="0"/>
        <w:ind w:left="1080"/>
        <w:rPr>
          <w:sz w:val="24"/>
        </w:rPr>
      </w:pPr>
    </w:p>
    <w:p w14:paraId="17029AB0" w14:textId="77777777" w:rsidR="00336F0D" w:rsidRDefault="00336F0D" w:rsidP="00270DA3">
      <w:pPr>
        <w:spacing w:after="0"/>
        <w:rPr>
          <w:sz w:val="24"/>
          <w:lang w:val="en-CA"/>
        </w:rPr>
      </w:pPr>
      <w:r>
        <w:rPr>
          <w:sz w:val="24"/>
          <w:lang w:val="en-CA"/>
        </w:rPr>
        <w:t xml:space="preserve">This helps ensure that consumers have time to try the product before it expires. </w:t>
      </w:r>
    </w:p>
    <w:p w14:paraId="60272502" w14:textId="77777777" w:rsidR="00544382" w:rsidRDefault="00544382" w:rsidP="00270DA3">
      <w:pPr>
        <w:spacing w:after="0"/>
        <w:rPr>
          <w:sz w:val="24"/>
          <w:lang w:val="en-CA"/>
        </w:rPr>
      </w:pPr>
    </w:p>
    <w:p w14:paraId="768E1D9D" w14:textId="60F3BCF3" w:rsidR="001E61CF" w:rsidRPr="00045AB8" w:rsidRDefault="001E61CF" w:rsidP="00270DA3">
      <w:pPr>
        <w:pStyle w:val="Heading2"/>
        <w:spacing w:before="0" w:after="0"/>
      </w:pPr>
      <w:bookmarkStart w:id="25" w:name="_Toc13140412"/>
      <w:r>
        <w:t>2.</w:t>
      </w:r>
      <w:r w:rsidR="00AF20C3">
        <w:t>2</w:t>
      </w:r>
      <w:r>
        <w:t xml:space="preserve"> Distributing </w:t>
      </w:r>
      <w:r w:rsidR="00336F0D">
        <w:t>d</w:t>
      </w:r>
      <w:r>
        <w:t xml:space="preserve">rugs as </w:t>
      </w:r>
      <w:r w:rsidR="00336F0D">
        <w:t>s</w:t>
      </w:r>
      <w:r>
        <w:t xml:space="preserve">amples </w:t>
      </w:r>
      <w:r w:rsidR="00336F0D">
        <w:t xml:space="preserve">directly </w:t>
      </w:r>
      <w:r>
        <w:t xml:space="preserve">to </w:t>
      </w:r>
      <w:r w:rsidR="00336F0D">
        <w:t>c</w:t>
      </w:r>
      <w:r w:rsidR="002456B3">
        <w:t>onsumers</w:t>
      </w:r>
      <w:bookmarkEnd w:id="25"/>
    </w:p>
    <w:p w14:paraId="56DE8547" w14:textId="77777777" w:rsidR="005378E7" w:rsidRPr="005378E7" w:rsidRDefault="005378E7" w:rsidP="00155DE2">
      <w:pPr>
        <w:rPr>
          <w:lang w:val="en-CA"/>
        </w:rPr>
      </w:pPr>
    </w:p>
    <w:p w14:paraId="5C8E0077" w14:textId="72264C73" w:rsidR="005522D8" w:rsidRDefault="005522D8" w:rsidP="00270DA3">
      <w:pPr>
        <w:pStyle w:val="Heading3"/>
        <w:spacing w:before="0"/>
      </w:pPr>
      <w:bookmarkStart w:id="26" w:name="_Toc13140413"/>
      <w:r>
        <w:rPr>
          <w:lang w:val="en-CA"/>
        </w:rPr>
        <w:t>2.</w:t>
      </w:r>
      <w:r w:rsidR="00AF20C3">
        <w:rPr>
          <w:lang w:val="en-CA"/>
        </w:rPr>
        <w:t>2</w:t>
      </w:r>
      <w:r w:rsidR="005378E7">
        <w:rPr>
          <w:lang w:val="en-CA"/>
        </w:rPr>
        <w:t>.</w:t>
      </w:r>
      <w:r w:rsidR="00936C3B">
        <w:rPr>
          <w:lang w:val="en-CA"/>
        </w:rPr>
        <w:t>1</w:t>
      </w:r>
      <w:r>
        <w:rPr>
          <w:lang w:val="en-CA"/>
        </w:rPr>
        <w:t xml:space="preserve"> </w:t>
      </w:r>
      <w:r>
        <w:t xml:space="preserve">Scope of </w:t>
      </w:r>
      <w:r w:rsidR="006972BE">
        <w:t>d</w:t>
      </w:r>
      <w:r>
        <w:t xml:space="preserve">rugs that </w:t>
      </w:r>
      <w:r w:rsidR="006972BE">
        <w:t>c</w:t>
      </w:r>
      <w:r>
        <w:t xml:space="preserve">an </w:t>
      </w:r>
      <w:r w:rsidR="006972BE">
        <w:t>b</w:t>
      </w:r>
      <w:r>
        <w:t xml:space="preserve">e </w:t>
      </w:r>
      <w:r w:rsidR="006972BE">
        <w:t>d</w:t>
      </w:r>
      <w:r w:rsidR="00085123">
        <w:t xml:space="preserve">istributed as </w:t>
      </w:r>
      <w:r w:rsidR="006972BE">
        <w:t>s</w:t>
      </w:r>
      <w:r>
        <w:t>ample</w:t>
      </w:r>
      <w:r w:rsidR="00085123">
        <w:t>s</w:t>
      </w:r>
      <w:r>
        <w:t xml:space="preserve"> to </w:t>
      </w:r>
      <w:r w:rsidR="006972BE">
        <w:t>c</w:t>
      </w:r>
      <w:r w:rsidR="002456B3">
        <w:t>onsumers</w:t>
      </w:r>
      <w:bookmarkEnd w:id="26"/>
      <w:r w:rsidR="002456B3">
        <w:t xml:space="preserve"> </w:t>
      </w:r>
    </w:p>
    <w:p w14:paraId="185DB819" w14:textId="77777777" w:rsidR="000A10F9" w:rsidRDefault="000A10F9" w:rsidP="00270DA3">
      <w:pPr>
        <w:spacing w:after="0"/>
        <w:rPr>
          <w:sz w:val="24"/>
          <w:lang w:val="en-CA"/>
        </w:rPr>
      </w:pPr>
    </w:p>
    <w:p w14:paraId="71D40F03" w14:textId="6DB88AA2" w:rsidR="00E97E62" w:rsidRDefault="006972BE" w:rsidP="00270DA3">
      <w:pPr>
        <w:spacing w:after="0"/>
        <w:rPr>
          <w:sz w:val="24"/>
          <w:lang w:val="en-CA"/>
        </w:rPr>
      </w:pPr>
      <w:r>
        <w:rPr>
          <w:sz w:val="24"/>
          <w:lang w:val="en-CA"/>
        </w:rPr>
        <w:t xml:space="preserve">Only NPDs and NHPs that meet </w:t>
      </w:r>
      <w:proofErr w:type="gramStart"/>
      <w:r>
        <w:rPr>
          <w:sz w:val="24"/>
          <w:lang w:val="en-CA"/>
        </w:rPr>
        <w:t xml:space="preserve">all </w:t>
      </w:r>
      <w:r w:rsidR="00E97E62">
        <w:rPr>
          <w:sz w:val="24"/>
          <w:lang w:val="en-CA"/>
        </w:rPr>
        <w:t>of</w:t>
      </w:r>
      <w:proofErr w:type="gramEnd"/>
      <w:r w:rsidR="00E97E62">
        <w:rPr>
          <w:sz w:val="24"/>
          <w:lang w:val="en-CA"/>
        </w:rPr>
        <w:t xml:space="preserve"> </w:t>
      </w:r>
      <w:r>
        <w:rPr>
          <w:sz w:val="24"/>
          <w:lang w:val="en-CA"/>
        </w:rPr>
        <w:t>the</w:t>
      </w:r>
      <w:r w:rsidR="00E97E62">
        <w:rPr>
          <w:sz w:val="24"/>
          <w:lang w:val="en-CA"/>
        </w:rPr>
        <w:t xml:space="preserve">se criteria may be distributed as samples directly to adult consumers. They must meet </w:t>
      </w:r>
      <w:r w:rsidR="00E05C4E">
        <w:rPr>
          <w:sz w:val="24"/>
          <w:lang w:val="en-CA"/>
        </w:rPr>
        <w:t>all</w:t>
      </w:r>
      <w:r>
        <w:rPr>
          <w:sz w:val="24"/>
          <w:lang w:val="en-CA"/>
        </w:rPr>
        <w:t>:</w:t>
      </w:r>
    </w:p>
    <w:p w14:paraId="110F8AF6" w14:textId="6F50D01C" w:rsidR="006972BE" w:rsidRDefault="006972BE" w:rsidP="00270DA3">
      <w:pPr>
        <w:spacing w:after="0"/>
        <w:rPr>
          <w:sz w:val="24"/>
          <w:lang w:val="en-CA"/>
        </w:rPr>
      </w:pPr>
      <w:r>
        <w:rPr>
          <w:sz w:val="24"/>
          <w:lang w:val="en-CA"/>
        </w:rPr>
        <w:t xml:space="preserve"> </w:t>
      </w:r>
    </w:p>
    <w:p w14:paraId="1C52B5B1" w14:textId="77777777" w:rsidR="006972BE" w:rsidRDefault="006972BE" w:rsidP="00270DA3">
      <w:pPr>
        <w:pStyle w:val="ListParagraph"/>
        <w:numPr>
          <w:ilvl w:val="0"/>
          <w:numId w:val="70"/>
        </w:numPr>
        <w:spacing w:after="0"/>
        <w:rPr>
          <w:sz w:val="24"/>
          <w:lang w:val="en-CA"/>
        </w:rPr>
      </w:pPr>
      <w:r>
        <w:rPr>
          <w:sz w:val="24"/>
          <w:lang w:val="en-CA"/>
        </w:rPr>
        <w:t>criteria and qualifiers on List A or List D</w:t>
      </w:r>
    </w:p>
    <w:p w14:paraId="2C11153A" w14:textId="77777777" w:rsidR="006972BE" w:rsidRDefault="006972BE" w:rsidP="00270DA3">
      <w:pPr>
        <w:pStyle w:val="ListParagraph"/>
        <w:numPr>
          <w:ilvl w:val="0"/>
          <w:numId w:val="70"/>
        </w:numPr>
        <w:spacing w:after="0"/>
        <w:rPr>
          <w:sz w:val="24"/>
          <w:lang w:val="en-CA"/>
        </w:rPr>
      </w:pPr>
      <w:r>
        <w:rPr>
          <w:sz w:val="24"/>
          <w:lang w:val="en-CA"/>
        </w:rPr>
        <w:t xml:space="preserve">parameters set out in their market authorization </w:t>
      </w:r>
    </w:p>
    <w:p w14:paraId="26682851" w14:textId="77777777" w:rsidR="006972BE" w:rsidRDefault="006972BE" w:rsidP="00270DA3">
      <w:pPr>
        <w:spacing w:after="0"/>
        <w:rPr>
          <w:sz w:val="24"/>
          <w:lang w:val="en-CA"/>
        </w:rPr>
      </w:pPr>
    </w:p>
    <w:p w14:paraId="04DF6187" w14:textId="3469009F" w:rsidR="006972BE" w:rsidRDefault="006972BE" w:rsidP="00270DA3">
      <w:pPr>
        <w:spacing w:after="0"/>
        <w:rPr>
          <w:sz w:val="24"/>
          <w:lang w:val="en-CA"/>
        </w:rPr>
      </w:pPr>
      <w:r>
        <w:rPr>
          <w:sz w:val="24"/>
          <w:lang w:val="en-CA"/>
        </w:rPr>
        <w:t xml:space="preserve">These drugs should also comply and be consistent with the specific conditions and parameters outlined in their most recently published </w:t>
      </w:r>
      <w:r w:rsidR="00407CA7">
        <w:rPr>
          <w:sz w:val="24"/>
          <w:lang w:val="en-CA"/>
        </w:rPr>
        <w:t>Natural and Non-prescription Health Products Directorate (</w:t>
      </w:r>
      <w:r>
        <w:rPr>
          <w:sz w:val="24"/>
          <w:lang w:val="en-CA"/>
        </w:rPr>
        <w:t>NNHPD</w:t>
      </w:r>
      <w:r w:rsidR="00407CA7">
        <w:rPr>
          <w:sz w:val="24"/>
          <w:lang w:val="en-CA"/>
        </w:rPr>
        <w:t>)</w:t>
      </w:r>
      <w:r>
        <w:rPr>
          <w:sz w:val="24"/>
          <w:lang w:val="en-CA"/>
        </w:rPr>
        <w:t xml:space="preserve"> monograph. </w:t>
      </w:r>
      <w:r w:rsidR="00E700C1">
        <w:rPr>
          <w:sz w:val="24"/>
          <w:lang w:val="en-CA"/>
        </w:rPr>
        <w:t xml:space="preserve">Relevant NNHPD monographs, in the </w:t>
      </w:r>
      <w:hyperlink r:id="rId14" w:history="1">
        <w:r w:rsidR="00E700C1" w:rsidRPr="00F97B9E">
          <w:rPr>
            <w:rStyle w:val="Hyperlink"/>
            <w:sz w:val="24"/>
            <w:lang w:val="en-CA"/>
          </w:rPr>
          <w:t>Compendium of Monographs</w:t>
        </w:r>
      </w:hyperlink>
      <w:r w:rsidR="00E700C1">
        <w:rPr>
          <w:rStyle w:val="Hyperlink"/>
          <w:sz w:val="24"/>
          <w:lang w:val="en-CA"/>
        </w:rPr>
        <w:t>,</w:t>
      </w:r>
      <w:r w:rsidR="00E700C1">
        <w:rPr>
          <w:sz w:val="24"/>
          <w:lang w:val="en-CA"/>
        </w:rPr>
        <w:t xml:space="preserve"> </w:t>
      </w:r>
      <w:r w:rsidR="009F5FA9">
        <w:rPr>
          <w:sz w:val="24"/>
          <w:lang w:val="en-CA"/>
        </w:rPr>
        <w:t>are</w:t>
      </w:r>
      <w:r w:rsidR="00E700C1">
        <w:rPr>
          <w:sz w:val="24"/>
          <w:lang w:val="en-CA"/>
        </w:rPr>
        <w:t xml:space="preserve">: </w:t>
      </w:r>
    </w:p>
    <w:p w14:paraId="28017ED0" w14:textId="77777777" w:rsidR="005B4C24" w:rsidRDefault="005B4C24" w:rsidP="00270DA3">
      <w:pPr>
        <w:spacing w:after="0"/>
        <w:rPr>
          <w:sz w:val="24"/>
          <w:lang w:val="en-CA"/>
        </w:rPr>
      </w:pPr>
    </w:p>
    <w:p w14:paraId="1C951713" w14:textId="77777777" w:rsidR="00E700C1" w:rsidRPr="00E700C1" w:rsidRDefault="00CB0921" w:rsidP="00E700C1">
      <w:pPr>
        <w:pStyle w:val="ListParagraph"/>
        <w:numPr>
          <w:ilvl w:val="0"/>
          <w:numId w:val="103"/>
        </w:numPr>
        <w:spacing w:after="0"/>
        <w:rPr>
          <w:sz w:val="24"/>
        </w:rPr>
      </w:pPr>
      <w:hyperlink r:id="rId15" w:history="1">
        <w:r w:rsidR="00E700C1" w:rsidRPr="00E700C1">
          <w:rPr>
            <w:rStyle w:val="Hyperlink"/>
            <w:sz w:val="24"/>
          </w:rPr>
          <w:t>Mouthwashes</w:t>
        </w:r>
      </w:hyperlink>
    </w:p>
    <w:p w14:paraId="1EA2F458" w14:textId="77777777" w:rsidR="00E700C1" w:rsidRPr="00E700C1" w:rsidRDefault="00CB0921" w:rsidP="00E700C1">
      <w:pPr>
        <w:pStyle w:val="ListParagraph"/>
        <w:numPr>
          <w:ilvl w:val="0"/>
          <w:numId w:val="103"/>
        </w:numPr>
        <w:spacing w:after="0"/>
        <w:rPr>
          <w:sz w:val="24"/>
        </w:rPr>
      </w:pPr>
      <w:hyperlink r:id="rId16" w:history="1">
        <w:r w:rsidR="00E700C1" w:rsidRPr="00E700C1">
          <w:rPr>
            <w:rStyle w:val="Hyperlink"/>
            <w:sz w:val="24"/>
          </w:rPr>
          <w:t>Antiseptic Skin Cleansers</w:t>
        </w:r>
      </w:hyperlink>
    </w:p>
    <w:p w14:paraId="6C848F89" w14:textId="77777777" w:rsidR="00E700C1" w:rsidRPr="00E700C1" w:rsidRDefault="00E700C1" w:rsidP="00E700C1">
      <w:pPr>
        <w:pStyle w:val="ListParagraph"/>
        <w:numPr>
          <w:ilvl w:val="0"/>
          <w:numId w:val="103"/>
        </w:numPr>
        <w:spacing w:after="0"/>
        <w:rPr>
          <w:rStyle w:val="Hyperlink"/>
          <w:sz w:val="24"/>
        </w:rPr>
      </w:pPr>
      <w:r w:rsidRPr="006F6842">
        <w:rPr>
          <w:sz w:val="24"/>
        </w:rPr>
        <w:fldChar w:fldCharType="begin"/>
      </w:r>
      <w:r w:rsidRPr="00E700C1">
        <w:rPr>
          <w:sz w:val="24"/>
        </w:rPr>
        <w:instrText xml:space="preserve"> HYPERLINK "http://webprod.hc-sc.gc.ca/nhpid-bdipsn/atReq.do?atid=sunscreen-ecransolaire&amp;lang=eng" </w:instrText>
      </w:r>
      <w:r w:rsidRPr="006F6842">
        <w:rPr>
          <w:sz w:val="24"/>
        </w:rPr>
        <w:fldChar w:fldCharType="separate"/>
      </w:r>
      <w:r w:rsidRPr="00E700C1">
        <w:rPr>
          <w:rStyle w:val="Hyperlink"/>
          <w:sz w:val="24"/>
        </w:rPr>
        <w:t>Primary Sunscreens</w:t>
      </w:r>
    </w:p>
    <w:p w14:paraId="3483641F" w14:textId="77777777" w:rsidR="00E700C1" w:rsidRPr="006F6842" w:rsidRDefault="00E700C1" w:rsidP="00E700C1">
      <w:pPr>
        <w:pStyle w:val="ListParagraph"/>
        <w:numPr>
          <w:ilvl w:val="0"/>
          <w:numId w:val="103"/>
        </w:numPr>
        <w:rPr>
          <w:sz w:val="24"/>
        </w:rPr>
      </w:pPr>
      <w:r w:rsidRPr="006F6842">
        <w:rPr>
          <w:sz w:val="24"/>
        </w:rPr>
        <w:fldChar w:fldCharType="end"/>
      </w:r>
      <w:hyperlink r:id="rId17" w:history="1">
        <w:r w:rsidRPr="006F6842">
          <w:rPr>
            <w:rStyle w:val="Hyperlink"/>
            <w:sz w:val="24"/>
          </w:rPr>
          <w:t>Secondary Sunscreens</w:t>
        </w:r>
      </w:hyperlink>
    </w:p>
    <w:p w14:paraId="2FA4BBB9" w14:textId="77777777" w:rsidR="00E700C1" w:rsidRPr="00E700C1" w:rsidRDefault="00CB0921" w:rsidP="00E700C1">
      <w:pPr>
        <w:pStyle w:val="ListParagraph"/>
        <w:numPr>
          <w:ilvl w:val="0"/>
          <w:numId w:val="103"/>
        </w:numPr>
        <w:spacing w:after="0"/>
        <w:rPr>
          <w:sz w:val="24"/>
        </w:rPr>
      </w:pPr>
      <w:hyperlink r:id="rId18" w:history="1">
        <w:r w:rsidR="00E700C1" w:rsidRPr="00E700C1">
          <w:rPr>
            <w:rStyle w:val="Hyperlink"/>
            <w:sz w:val="24"/>
          </w:rPr>
          <w:t>Anti-Dandruff Products</w:t>
        </w:r>
      </w:hyperlink>
    </w:p>
    <w:p w14:paraId="5DC28677" w14:textId="77777777" w:rsidR="00E700C1" w:rsidRPr="00E700C1" w:rsidRDefault="00E700C1" w:rsidP="00E700C1">
      <w:pPr>
        <w:pStyle w:val="ListParagraph"/>
        <w:numPr>
          <w:ilvl w:val="0"/>
          <w:numId w:val="103"/>
        </w:numPr>
        <w:spacing w:after="0"/>
        <w:rPr>
          <w:rStyle w:val="Hyperlink"/>
          <w:sz w:val="24"/>
        </w:rPr>
      </w:pPr>
      <w:r w:rsidRPr="006F6842">
        <w:rPr>
          <w:sz w:val="24"/>
        </w:rPr>
        <w:fldChar w:fldCharType="begin"/>
      </w:r>
      <w:r w:rsidRPr="00E700C1">
        <w:rPr>
          <w:sz w:val="24"/>
        </w:rPr>
        <w:instrText xml:space="preserve"> HYPERLINK "http://webprod.hc-sc.gc.ca/nhpid-bdipsn/atReq.do?atid=diaprash_erytfess&amp;lang=eng" </w:instrText>
      </w:r>
      <w:r w:rsidRPr="006F6842">
        <w:rPr>
          <w:sz w:val="24"/>
        </w:rPr>
        <w:fldChar w:fldCharType="separate"/>
      </w:r>
      <w:r w:rsidRPr="00E700C1">
        <w:rPr>
          <w:rStyle w:val="Hyperlink"/>
          <w:sz w:val="24"/>
        </w:rPr>
        <w:t>Diaper Rash Products</w:t>
      </w:r>
    </w:p>
    <w:p w14:paraId="0AAD7068" w14:textId="77777777" w:rsidR="00E700C1" w:rsidRPr="006F6842" w:rsidRDefault="00E700C1" w:rsidP="00E700C1">
      <w:pPr>
        <w:pStyle w:val="ListParagraph"/>
        <w:numPr>
          <w:ilvl w:val="0"/>
          <w:numId w:val="103"/>
        </w:numPr>
        <w:rPr>
          <w:rStyle w:val="Hyperlink"/>
          <w:sz w:val="24"/>
        </w:rPr>
      </w:pPr>
      <w:r w:rsidRPr="006F6842">
        <w:fldChar w:fldCharType="end"/>
      </w:r>
      <w:r w:rsidRPr="006F6842">
        <w:fldChar w:fldCharType="begin"/>
      </w:r>
      <w:r w:rsidRPr="006F6842">
        <w:instrText xml:space="preserve"> HYPERLINK "http://webprod.hc-sc.gc.ca/nhpid-bdipsn/atReq.do?atid=skin_peau&amp;lang=eng" </w:instrText>
      </w:r>
      <w:r w:rsidRPr="006F6842">
        <w:fldChar w:fldCharType="separate"/>
      </w:r>
      <w:r w:rsidRPr="006F6842">
        <w:rPr>
          <w:rStyle w:val="Hyperlink"/>
          <w:sz w:val="24"/>
        </w:rPr>
        <w:t>Medicated Skin Care Products</w:t>
      </w:r>
    </w:p>
    <w:p w14:paraId="3ABDEBD8" w14:textId="77777777" w:rsidR="00E700C1" w:rsidRPr="006F6842" w:rsidRDefault="00E700C1" w:rsidP="00E700C1">
      <w:pPr>
        <w:pStyle w:val="ListParagraph"/>
        <w:numPr>
          <w:ilvl w:val="0"/>
          <w:numId w:val="103"/>
        </w:numPr>
        <w:rPr>
          <w:rStyle w:val="Hyperlink"/>
          <w:sz w:val="24"/>
        </w:rPr>
      </w:pPr>
      <w:r w:rsidRPr="006F6842">
        <w:fldChar w:fldCharType="end"/>
      </w:r>
      <w:r w:rsidRPr="006F6842">
        <w:fldChar w:fldCharType="begin"/>
      </w:r>
      <w:r w:rsidRPr="006F6842">
        <w:instrText xml:space="preserve"> HYPERLINK "http://webprod.hc-sc.gc.ca/nhpid-bdipsn/atReq.do?atid=acne&amp;lang=eng" </w:instrText>
      </w:r>
      <w:r w:rsidRPr="006F6842">
        <w:fldChar w:fldCharType="separate"/>
      </w:r>
      <w:r w:rsidRPr="006F6842">
        <w:rPr>
          <w:rStyle w:val="Hyperlink"/>
          <w:sz w:val="24"/>
        </w:rPr>
        <w:t>Acne Therapy Products</w:t>
      </w:r>
    </w:p>
    <w:p w14:paraId="230DA1CD" w14:textId="77777777" w:rsidR="00E700C1" w:rsidRPr="006F6842" w:rsidRDefault="00E700C1" w:rsidP="00E700C1">
      <w:pPr>
        <w:pStyle w:val="ListParagraph"/>
        <w:numPr>
          <w:ilvl w:val="0"/>
          <w:numId w:val="103"/>
        </w:numPr>
        <w:rPr>
          <w:sz w:val="24"/>
        </w:rPr>
      </w:pPr>
      <w:r w:rsidRPr="006F6842">
        <w:rPr>
          <w:sz w:val="24"/>
        </w:rPr>
        <w:fldChar w:fldCharType="end"/>
      </w:r>
      <w:hyperlink r:id="rId19" w:history="1">
        <w:r w:rsidRPr="006F6842">
          <w:rPr>
            <w:rStyle w:val="Hyperlink"/>
            <w:sz w:val="24"/>
          </w:rPr>
          <w:t>Throat Lozenges</w:t>
        </w:r>
      </w:hyperlink>
    </w:p>
    <w:p w14:paraId="6ADF97B3" w14:textId="77777777" w:rsidR="00E700C1" w:rsidRPr="00E700C1" w:rsidRDefault="00CB0921" w:rsidP="00E700C1">
      <w:pPr>
        <w:pStyle w:val="ListParagraph"/>
        <w:numPr>
          <w:ilvl w:val="0"/>
          <w:numId w:val="103"/>
        </w:numPr>
        <w:spacing w:after="0"/>
        <w:rPr>
          <w:sz w:val="24"/>
        </w:rPr>
      </w:pPr>
      <w:hyperlink r:id="rId20" w:history="1">
        <w:r w:rsidR="00E700C1" w:rsidRPr="00E700C1">
          <w:rPr>
            <w:rStyle w:val="Hyperlink"/>
            <w:sz w:val="24"/>
          </w:rPr>
          <w:t>Athlete’s Foot Treatment</w:t>
        </w:r>
      </w:hyperlink>
    </w:p>
    <w:p w14:paraId="64D9F0D1" w14:textId="1ECB91D6" w:rsidR="0033230A" w:rsidRPr="00E700C1" w:rsidRDefault="00CB0921" w:rsidP="00E700C1">
      <w:pPr>
        <w:pStyle w:val="ListParagraph"/>
        <w:numPr>
          <w:ilvl w:val="0"/>
          <w:numId w:val="103"/>
        </w:numPr>
        <w:spacing w:after="0"/>
        <w:rPr>
          <w:rStyle w:val="Hyperlink"/>
          <w:color w:val="auto"/>
          <w:sz w:val="24"/>
          <w:u w:val="none"/>
        </w:rPr>
      </w:pPr>
      <w:hyperlink r:id="rId21" w:history="1">
        <w:r w:rsidR="00E700C1" w:rsidRPr="00E700C1">
          <w:rPr>
            <w:rStyle w:val="Hyperlink"/>
            <w:sz w:val="24"/>
          </w:rPr>
          <w:t>Toothpastes</w:t>
        </w:r>
      </w:hyperlink>
    </w:p>
    <w:p w14:paraId="7B16AE5A" w14:textId="77777777" w:rsidR="00E700C1" w:rsidRPr="00E700C1" w:rsidRDefault="00E700C1" w:rsidP="00E700C1">
      <w:pPr>
        <w:spacing w:after="0"/>
        <w:ind w:left="360"/>
        <w:rPr>
          <w:sz w:val="24"/>
        </w:rPr>
      </w:pPr>
    </w:p>
    <w:p w14:paraId="07190E89" w14:textId="7BB96E2B" w:rsidR="00B862A3" w:rsidRDefault="00B862A3" w:rsidP="00270DA3">
      <w:pPr>
        <w:spacing w:after="0"/>
        <w:rPr>
          <w:sz w:val="24"/>
          <w:lang w:val="en-CA"/>
        </w:rPr>
      </w:pPr>
      <w:r w:rsidRPr="000D2225">
        <w:rPr>
          <w:b/>
          <w:sz w:val="24"/>
          <w:lang w:val="en-CA"/>
        </w:rPr>
        <w:t>Note:</w:t>
      </w:r>
      <w:r>
        <w:rPr>
          <w:sz w:val="24"/>
          <w:lang w:val="en-CA"/>
        </w:rPr>
        <w:t xml:space="preserve"> Not all products listed in these monographs can be distributed as samples directly to consumers. To be distributed as samples to adult consumers, products must </w:t>
      </w:r>
      <w:r w:rsidR="004153E0">
        <w:rPr>
          <w:sz w:val="24"/>
          <w:lang w:val="en-CA"/>
        </w:rPr>
        <w:t xml:space="preserve">not go beyond the criteria and qualifiers on List A or List D. </w:t>
      </w:r>
    </w:p>
    <w:p w14:paraId="50B0EF77" w14:textId="77777777" w:rsidR="00B862A3" w:rsidRDefault="00B862A3" w:rsidP="00270DA3">
      <w:pPr>
        <w:spacing w:after="0"/>
        <w:rPr>
          <w:sz w:val="24"/>
          <w:lang w:val="en-CA"/>
        </w:rPr>
      </w:pPr>
    </w:p>
    <w:p w14:paraId="163ECF3F" w14:textId="4FC20044" w:rsidR="00B0575A" w:rsidRDefault="00AF20C3" w:rsidP="00270DA3">
      <w:pPr>
        <w:pStyle w:val="Heading3"/>
        <w:spacing w:before="0"/>
        <w:rPr>
          <w:lang w:val="en-CA"/>
        </w:rPr>
      </w:pPr>
      <w:bookmarkStart w:id="27" w:name="_Toc13140414"/>
      <w:r>
        <w:rPr>
          <w:lang w:val="en-CA"/>
        </w:rPr>
        <w:t>2.2</w:t>
      </w:r>
      <w:r w:rsidR="00B0575A">
        <w:rPr>
          <w:lang w:val="en-CA"/>
        </w:rPr>
        <w:t xml:space="preserve">.3 Age </w:t>
      </w:r>
      <w:r w:rsidR="00B862A3">
        <w:rPr>
          <w:lang w:val="en-CA"/>
        </w:rPr>
        <w:t>r</w:t>
      </w:r>
      <w:r w:rsidR="00B0575A">
        <w:rPr>
          <w:lang w:val="en-CA"/>
        </w:rPr>
        <w:t xml:space="preserve">estriction of </w:t>
      </w:r>
      <w:r w:rsidR="00B862A3">
        <w:rPr>
          <w:lang w:val="en-CA"/>
        </w:rPr>
        <w:t>r</w:t>
      </w:r>
      <w:r w:rsidR="00B0575A">
        <w:rPr>
          <w:lang w:val="en-CA"/>
        </w:rPr>
        <w:t>ecipients</w:t>
      </w:r>
      <w:bookmarkEnd w:id="27"/>
      <w:r w:rsidR="00B0575A">
        <w:rPr>
          <w:lang w:val="en-CA"/>
        </w:rPr>
        <w:t xml:space="preserve"> </w:t>
      </w:r>
    </w:p>
    <w:p w14:paraId="40E21C1E" w14:textId="77777777" w:rsidR="00B862A3" w:rsidRDefault="00B862A3" w:rsidP="00270DA3">
      <w:pPr>
        <w:spacing w:after="0"/>
        <w:rPr>
          <w:sz w:val="24"/>
          <w:lang w:val="en-CA"/>
        </w:rPr>
      </w:pPr>
    </w:p>
    <w:p w14:paraId="68C9C01A" w14:textId="7B4E75C5" w:rsidR="00B862A3" w:rsidRPr="00936C3B" w:rsidRDefault="00B862A3" w:rsidP="00270DA3">
      <w:pPr>
        <w:spacing w:after="0"/>
        <w:rPr>
          <w:sz w:val="24"/>
          <w:lang w:val="en-CA"/>
        </w:rPr>
      </w:pPr>
      <w:r>
        <w:rPr>
          <w:sz w:val="24"/>
          <w:lang w:val="en-CA"/>
        </w:rPr>
        <w:t xml:space="preserve">Only NPDs and NHPs on </w:t>
      </w:r>
      <w:r w:rsidRPr="00734137">
        <w:rPr>
          <w:sz w:val="24"/>
          <w:lang w:val="en-CA"/>
        </w:rPr>
        <w:t>List D</w:t>
      </w:r>
      <w:r>
        <w:rPr>
          <w:sz w:val="24"/>
          <w:lang w:val="en-CA"/>
        </w:rPr>
        <w:t xml:space="preserve"> </w:t>
      </w:r>
      <w:r w:rsidRPr="00BA57B3">
        <w:rPr>
          <w:sz w:val="24"/>
          <w:lang w:val="en-CA"/>
        </w:rPr>
        <w:t xml:space="preserve">or </w:t>
      </w:r>
      <w:r w:rsidRPr="00734137">
        <w:rPr>
          <w:sz w:val="24"/>
          <w:lang w:val="en-CA"/>
        </w:rPr>
        <w:t>List A</w:t>
      </w:r>
      <w:r>
        <w:rPr>
          <w:sz w:val="24"/>
          <w:lang w:val="en-CA"/>
        </w:rPr>
        <w:t xml:space="preserve"> may be directly distributed as samples to an adult consumer (18 years or older).</w:t>
      </w:r>
    </w:p>
    <w:p w14:paraId="1EDBA20E" w14:textId="77777777" w:rsidR="00B862A3" w:rsidRDefault="00B862A3" w:rsidP="00270DA3">
      <w:pPr>
        <w:spacing w:after="0"/>
        <w:rPr>
          <w:sz w:val="24"/>
          <w:lang w:val="en-CA"/>
        </w:rPr>
      </w:pPr>
    </w:p>
    <w:p w14:paraId="6AE4A92F" w14:textId="1CA6EBDE" w:rsidR="00B862A3" w:rsidRDefault="00B862A3" w:rsidP="00270DA3">
      <w:pPr>
        <w:spacing w:after="0"/>
        <w:rPr>
          <w:sz w:val="24"/>
          <w:lang w:val="en-CA"/>
        </w:rPr>
      </w:pPr>
      <w:r>
        <w:rPr>
          <w:sz w:val="24"/>
          <w:lang w:val="en-CA"/>
        </w:rPr>
        <w:t>Even if these d</w:t>
      </w:r>
      <w:r w:rsidRPr="004A2210">
        <w:rPr>
          <w:sz w:val="24"/>
          <w:lang w:val="en-CA"/>
        </w:rPr>
        <w:t>rugs</w:t>
      </w:r>
      <w:r w:rsidR="00E05C4E">
        <w:rPr>
          <w:sz w:val="24"/>
          <w:lang w:val="en-CA"/>
        </w:rPr>
        <w:t xml:space="preserve"> </w:t>
      </w:r>
      <w:r w:rsidRPr="004A2210">
        <w:rPr>
          <w:sz w:val="24"/>
          <w:lang w:val="en-CA"/>
        </w:rPr>
        <w:t>are authorized for sub-populations</w:t>
      </w:r>
      <w:r>
        <w:rPr>
          <w:sz w:val="24"/>
          <w:lang w:val="en-CA"/>
        </w:rPr>
        <w:t xml:space="preserve"> under 18 years of age, </w:t>
      </w:r>
      <w:r w:rsidR="003156F6">
        <w:rPr>
          <w:sz w:val="24"/>
          <w:lang w:val="en-CA"/>
        </w:rPr>
        <w:t xml:space="preserve">they may only be distributed </w:t>
      </w:r>
      <w:r w:rsidR="00E05C4E">
        <w:rPr>
          <w:sz w:val="24"/>
          <w:lang w:val="en-CA"/>
        </w:rPr>
        <w:t xml:space="preserve">as samples </w:t>
      </w:r>
      <w:r w:rsidR="003156F6">
        <w:rPr>
          <w:sz w:val="24"/>
          <w:lang w:val="en-CA"/>
        </w:rPr>
        <w:t xml:space="preserve">to </w:t>
      </w:r>
      <w:r>
        <w:rPr>
          <w:sz w:val="24"/>
          <w:lang w:val="en-CA"/>
        </w:rPr>
        <w:t xml:space="preserve">adult consumers 18 years of age and older. </w:t>
      </w:r>
    </w:p>
    <w:p w14:paraId="02A172B5" w14:textId="77777777" w:rsidR="00B0575A" w:rsidRPr="00781B4A" w:rsidRDefault="00B0575A" w:rsidP="00270DA3">
      <w:pPr>
        <w:spacing w:after="0"/>
        <w:rPr>
          <w:lang w:val="en-CA"/>
        </w:rPr>
      </w:pPr>
    </w:p>
    <w:p w14:paraId="611CA159" w14:textId="140EA4B3" w:rsidR="00B862A3" w:rsidRDefault="003156F6" w:rsidP="00270DA3">
      <w:pPr>
        <w:spacing w:after="0"/>
        <w:rPr>
          <w:sz w:val="24"/>
        </w:rPr>
      </w:pPr>
      <w:r>
        <w:rPr>
          <w:sz w:val="24"/>
          <w:lang w:val="en-CA"/>
        </w:rPr>
        <w:t xml:space="preserve">Individuals and organizations distributing drugs as samples should </w:t>
      </w:r>
      <w:r w:rsidR="00B862A3">
        <w:rPr>
          <w:sz w:val="24"/>
        </w:rPr>
        <w:t xml:space="preserve">take appropriate steps to ensure adequate safeguarding against distribution of these drugs to those under 18 years of age. </w:t>
      </w:r>
      <w:r w:rsidR="009F5FA9">
        <w:rPr>
          <w:sz w:val="24"/>
        </w:rPr>
        <w:t>F</w:t>
      </w:r>
      <w:r w:rsidR="004153E0">
        <w:rPr>
          <w:sz w:val="24"/>
        </w:rPr>
        <w:t xml:space="preserve">actors </w:t>
      </w:r>
      <w:r>
        <w:rPr>
          <w:sz w:val="24"/>
        </w:rPr>
        <w:t xml:space="preserve">to consider </w:t>
      </w:r>
      <w:r w:rsidR="004153E0">
        <w:rPr>
          <w:sz w:val="24"/>
        </w:rPr>
        <w:t>include the distribution</w:t>
      </w:r>
      <w:r w:rsidR="00B862A3">
        <w:rPr>
          <w:sz w:val="24"/>
        </w:rPr>
        <w:t xml:space="preserve">: </w:t>
      </w:r>
    </w:p>
    <w:p w14:paraId="439D7414" w14:textId="77777777" w:rsidR="009720F7" w:rsidRDefault="009720F7" w:rsidP="00270DA3">
      <w:pPr>
        <w:spacing w:after="0"/>
        <w:rPr>
          <w:sz w:val="24"/>
        </w:rPr>
      </w:pPr>
    </w:p>
    <w:p w14:paraId="2266B989" w14:textId="77777777" w:rsidR="00B862A3" w:rsidRDefault="00B862A3" w:rsidP="00270DA3">
      <w:pPr>
        <w:pStyle w:val="ListParagraph"/>
        <w:numPr>
          <w:ilvl w:val="0"/>
          <w:numId w:val="47"/>
        </w:numPr>
        <w:spacing w:after="0"/>
        <w:rPr>
          <w:sz w:val="24"/>
        </w:rPr>
      </w:pPr>
      <w:r>
        <w:rPr>
          <w:sz w:val="24"/>
        </w:rPr>
        <w:t>location (office building vs. schools and play areas)</w:t>
      </w:r>
    </w:p>
    <w:p w14:paraId="59E88D51" w14:textId="77777777" w:rsidR="00B862A3" w:rsidRPr="00734137" w:rsidRDefault="00B862A3" w:rsidP="00270DA3">
      <w:pPr>
        <w:pStyle w:val="ListParagraph"/>
        <w:numPr>
          <w:ilvl w:val="0"/>
          <w:numId w:val="47"/>
        </w:numPr>
        <w:spacing w:after="0"/>
        <w:rPr>
          <w:sz w:val="24"/>
        </w:rPr>
      </w:pPr>
      <w:r>
        <w:rPr>
          <w:sz w:val="24"/>
        </w:rPr>
        <w:t>method (in-person distribution vs. blind or random mail distribution)</w:t>
      </w:r>
    </w:p>
    <w:p w14:paraId="49824061" w14:textId="77777777" w:rsidR="00B862A3" w:rsidRDefault="00B862A3" w:rsidP="00270DA3">
      <w:pPr>
        <w:pStyle w:val="ListParagraph"/>
        <w:numPr>
          <w:ilvl w:val="0"/>
          <w:numId w:val="47"/>
        </w:numPr>
        <w:spacing w:after="0"/>
        <w:rPr>
          <w:sz w:val="24"/>
        </w:rPr>
      </w:pPr>
      <w:r>
        <w:rPr>
          <w:sz w:val="24"/>
        </w:rPr>
        <w:t>context (at a seniors wellness conference vs. at an arena during a youth tournament)</w:t>
      </w:r>
    </w:p>
    <w:p w14:paraId="58C966D3" w14:textId="36D76249" w:rsidR="00781B4A" w:rsidRDefault="00781B4A" w:rsidP="00270DA3">
      <w:pPr>
        <w:spacing w:after="0"/>
        <w:rPr>
          <w:sz w:val="24"/>
          <w:lang w:val="en-CA"/>
        </w:rPr>
      </w:pPr>
    </w:p>
    <w:p w14:paraId="1A29C0DC" w14:textId="6A0D116D" w:rsidR="00781B4A" w:rsidRDefault="00025177" w:rsidP="00270DA3">
      <w:pPr>
        <w:pStyle w:val="Heading2"/>
        <w:spacing w:before="0" w:after="0"/>
        <w:rPr>
          <w:lang w:val="en-CA"/>
        </w:rPr>
      </w:pPr>
      <w:bookmarkStart w:id="28" w:name="_Toc13140415"/>
      <w:r>
        <w:rPr>
          <w:lang w:val="en-CA"/>
        </w:rPr>
        <w:t>2.</w:t>
      </w:r>
      <w:r w:rsidR="00AF20C3">
        <w:rPr>
          <w:lang w:val="en-CA"/>
        </w:rPr>
        <w:t>3</w:t>
      </w:r>
      <w:r w:rsidR="00781B4A">
        <w:rPr>
          <w:lang w:val="en-CA"/>
        </w:rPr>
        <w:t xml:space="preserve"> </w:t>
      </w:r>
      <w:r w:rsidR="00BF3FB1">
        <w:rPr>
          <w:lang w:val="en-CA"/>
        </w:rPr>
        <w:t xml:space="preserve">Distributing </w:t>
      </w:r>
      <w:r w:rsidR="00B862A3">
        <w:rPr>
          <w:lang w:val="en-CA"/>
        </w:rPr>
        <w:t>d</w:t>
      </w:r>
      <w:r w:rsidR="00BF3FB1">
        <w:rPr>
          <w:lang w:val="en-CA"/>
        </w:rPr>
        <w:t xml:space="preserve">rugs as </w:t>
      </w:r>
      <w:r w:rsidR="00B862A3">
        <w:rPr>
          <w:lang w:val="en-CA"/>
        </w:rPr>
        <w:t>s</w:t>
      </w:r>
      <w:r w:rsidR="00BF3FB1">
        <w:rPr>
          <w:lang w:val="en-CA"/>
        </w:rPr>
        <w:t xml:space="preserve">amples </w:t>
      </w:r>
      <w:r w:rsidR="00781B4A">
        <w:rPr>
          <w:lang w:val="en-CA"/>
        </w:rPr>
        <w:t xml:space="preserve">to </w:t>
      </w:r>
      <w:r w:rsidR="00FE3EB8">
        <w:rPr>
          <w:lang w:val="en-CA"/>
        </w:rPr>
        <w:t>practitioners</w:t>
      </w:r>
      <w:r w:rsidR="00781B4A">
        <w:rPr>
          <w:lang w:val="en-CA"/>
        </w:rPr>
        <w:t xml:space="preserve"> and </w:t>
      </w:r>
      <w:r w:rsidR="00B862A3">
        <w:rPr>
          <w:lang w:val="en-CA"/>
        </w:rPr>
        <w:t>p</w:t>
      </w:r>
      <w:r w:rsidR="00781B4A">
        <w:rPr>
          <w:lang w:val="en-CA"/>
        </w:rPr>
        <w:t xml:space="preserve">harmacists for </w:t>
      </w:r>
      <w:r w:rsidR="009C63D2">
        <w:rPr>
          <w:lang w:val="en-CA"/>
        </w:rPr>
        <w:t>f</w:t>
      </w:r>
      <w:r w:rsidR="00781B4A">
        <w:rPr>
          <w:lang w:val="en-CA"/>
        </w:rPr>
        <w:t xml:space="preserve">urther </w:t>
      </w:r>
      <w:r w:rsidR="009C63D2">
        <w:rPr>
          <w:lang w:val="en-CA"/>
        </w:rPr>
        <w:t>d</w:t>
      </w:r>
      <w:r w:rsidR="00781B4A">
        <w:rPr>
          <w:lang w:val="en-CA"/>
        </w:rPr>
        <w:t>istribution</w:t>
      </w:r>
      <w:r w:rsidR="004A1828">
        <w:rPr>
          <w:lang w:val="en-CA"/>
        </w:rPr>
        <w:t xml:space="preserve"> to their </w:t>
      </w:r>
      <w:r w:rsidR="009C63D2">
        <w:rPr>
          <w:lang w:val="en-CA"/>
        </w:rPr>
        <w:t>p</w:t>
      </w:r>
      <w:r w:rsidR="004A1828">
        <w:rPr>
          <w:lang w:val="en-CA"/>
        </w:rPr>
        <w:t>atients</w:t>
      </w:r>
      <w:bookmarkEnd w:id="28"/>
    </w:p>
    <w:p w14:paraId="44B273D1" w14:textId="77777777" w:rsidR="000A10F9" w:rsidRDefault="000A10F9" w:rsidP="00270DA3">
      <w:pPr>
        <w:spacing w:after="0"/>
        <w:rPr>
          <w:lang w:val="en-CA"/>
        </w:rPr>
      </w:pPr>
    </w:p>
    <w:p w14:paraId="29EC73DC" w14:textId="5DAC3216" w:rsidR="003156F6" w:rsidRDefault="009C63D2" w:rsidP="00270DA3">
      <w:pPr>
        <w:spacing w:after="0"/>
        <w:rPr>
          <w:sz w:val="24"/>
          <w:lang w:val="en-CA"/>
        </w:rPr>
      </w:pPr>
      <w:r>
        <w:rPr>
          <w:sz w:val="24"/>
          <w:lang w:val="en-CA"/>
        </w:rPr>
        <w:t xml:space="preserve">This section outlines federal requirements for drugs </w:t>
      </w:r>
      <w:r w:rsidRPr="005239F0">
        <w:rPr>
          <w:sz w:val="24"/>
          <w:lang w:val="en-CA"/>
        </w:rPr>
        <w:t>distributed</w:t>
      </w:r>
      <w:r>
        <w:rPr>
          <w:sz w:val="24"/>
          <w:lang w:val="en-CA"/>
        </w:rPr>
        <w:t xml:space="preserve"> as samples</w:t>
      </w:r>
      <w:r w:rsidRPr="005239F0">
        <w:rPr>
          <w:sz w:val="24"/>
          <w:lang w:val="en-CA"/>
        </w:rPr>
        <w:t xml:space="preserve"> to </w:t>
      </w:r>
      <w:r w:rsidR="00FE3EB8">
        <w:rPr>
          <w:sz w:val="24"/>
          <w:lang w:val="en-CA"/>
        </w:rPr>
        <w:t xml:space="preserve">practitioners </w:t>
      </w:r>
      <w:r w:rsidRPr="005239F0">
        <w:rPr>
          <w:sz w:val="24"/>
          <w:lang w:val="en-CA"/>
        </w:rPr>
        <w:t xml:space="preserve">and pharmacists. </w:t>
      </w:r>
      <w:r>
        <w:rPr>
          <w:sz w:val="24"/>
          <w:lang w:val="en-CA"/>
        </w:rPr>
        <w:t>P</w:t>
      </w:r>
      <w:r w:rsidRPr="005239F0">
        <w:rPr>
          <w:sz w:val="24"/>
          <w:lang w:val="en-CA"/>
        </w:rPr>
        <w:t>rovinces and territories may have additional restrictio</w:t>
      </w:r>
      <w:r>
        <w:rPr>
          <w:sz w:val="24"/>
          <w:lang w:val="en-CA"/>
        </w:rPr>
        <w:t xml:space="preserve">ns </w:t>
      </w:r>
      <w:r w:rsidR="00D11480">
        <w:rPr>
          <w:sz w:val="24"/>
          <w:lang w:val="en-CA"/>
        </w:rPr>
        <w:t>on</w:t>
      </w:r>
      <w:r w:rsidR="003156F6">
        <w:rPr>
          <w:sz w:val="24"/>
          <w:lang w:val="en-CA"/>
        </w:rPr>
        <w:t xml:space="preserve">: </w:t>
      </w:r>
    </w:p>
    <w:p w14:paraId="68D89BE8" w14:textId="7BB0D9DF" w:rsidR="00D11480" w:rsidRDefault="00D11480" w:rsidP="00D11480">
      <w:pPr>
        <w:pStyle w:val="ListParagraph"/>
        <w:numPr>
          <w:ilvl w:val="0"/>
          <w:numId w:val="102"/>
        </w:numPr>
        <w:spacing w:after="0"/>
        <w:rPr>
          <w:sz w:val="24"/>
          <w:lang w:val="en-CA"/>
        </w:rPr>
      </w:pPr>
      <w:r w:rsidRPr="009A6176">
        <w:rPr>
          <w:sz w:val="24"/>
          <w:lang w:val="en-CA"/>
        </w:rPr>
        <w:t>practitioners and pharmacists</w:t>
      </w:r>
    </w:p>
    <w:p w14:paraId="524C3181" w14:textId="5A9230C6" w:rsidR="00D11480" w:rsidRDefault="00D11480" w:rsidP="00D11480">
      <w:pPr>
        <w:pStyle w:val="ListParagraph"/>
        <w:numPr>
          <w:ilvl w:val="0"/>
          <w:numId w:val="102"/>
        </w:numPr>
        <w:spacing w:after="0"/>
        <w:rPr>
          <w:sz w:val="24"/>
          <w:lang w:val="en-CA"/>
        </w:rPr>
      </w:pPr>
      <w:r w:rsidRPr="009A6176">
        <w:rPr>
          <w:sz w:val="24"/>
          <w:lang w:val="en-CA"/>
        </w:rPr>
        <w:t xml:space="preserve">conditions </w:t>
      </w:r>
      <w:r>
        <w:rPr>
          <w:sz w:val="24"/>
          <w:lang w:val="en-CA"/>
        </w:rPr>
        <w:t>of</w:t>
      </w:r>
      <w:r w:rsidRPr="009A6176">
        <w:rPr>
          <w:sz w:val="24"/>
          <w:lang w:val="en-CA"/>
        </w:rPr>
        <w:t xml:space="preserve"> distribution, such as place of sale</w:t>
      </w:r>
    </w:p>
    <w:p w14:paraId="6C4D5314" w14:textId="7D3D3830" w:rsidR="00D11480" w:rsidRPr="009A6176" w:rsidRDefault="00D11480" w:rsidP="00D11480">
      <w:pPr>
        <w:pStyle w:val="ListParagraph"/>
        <w:numPr>
          <w:ilvl w:val="0"/>
          <w:numId w:val="102"/>
        </w:numPr>
        <w:spacing w:after="0"/>
        <w:rPr>
          <w:sz w:val="24"/>
          <w:lang w:val="en-CA"/>
        </w:rPr>
      </w:pPr>
      <w:r>
        <w:rPr>
          <w:sz w:val="24"/>
          <w:lang w:val="en-CA"/>
        </w:rPr>
        <w:t>i</w:t>
      </w:r>
      <w:r w:rsidRPr="009A6176">
        <w:rPr>
          <w:sz w:val="24"/>
          <w:lang w:val="en-CA"/>
        </w:rPr>
        <w:t xml:space="preserve">ndividuals and organizations distributing </w:t>
      </w:r>
      <w:r>
        <w:rPr>
          <w:sz w:val="24"/>
          <w:lang w:val="en-CA"/>
        </w:rPr>
        <w:t>drugs as samples</w:t>
      </w:r>
    </w:p>
    <w:p w14:paraId="45223BCB" w14:textId="61D2CE43" w:rsidR="003156F6" w:rsidRDefault="009C63D2" w:rsidP="00072F36">
      <w:pPr>
        <w:pStyle w:val="ListParagraph"/>
        <w:numPr>
          <w:ilvl w:val="0"/>
          <w:numId w:val="102"/>
        </w:numPr>
        <w:spacing w:after="0"/>
        <w:rPr>
          <w:sz w:val="24"/>
          <w:lang w:val="en-CA"/>
        </w:rPr>
      </w:pPr>
      <w:r w:rsidRPr="00072F36">
        <w:rPr>
          <w:sz w:val="24"/>
          <w:lang w:val="en-CA"/>
        </w:rPr>
        <w:t>the types of products permi</w:t>
      </w:r>
      <w:r w:rsidR="00D11480">
        <w:rPr>
          <w:sz w:val="24"/>
          <w:lang w:val="en-CA"/>
        </w:rPr>
        <w:t>t</w:t>
      </w:r>
      <w:r w:rsidRPr="00072F36">
        <w:rPr>
          <w:sz w:val="24"/>
          <w:lang w:val="en-CA"/>
        </w:rPr>
        <w:t>t</w:t>
      </w:r>
      <w:r w:rsidR="00D11480">
        <w:rPr>
          <w:sz w:val="24"/>
          <w:lang w:val="en-CA"/>
        </w:rPr>
        <w:t>ed</w:t>
      </w:r>
      <w:r w:rsidRPr="00072F36">
        <w:rPr>
          <w:sz w:val="24"/>
          <w:lang w:val="en-CA"/>
        </w:rPr>
        <w:t xml:space="preserve"> for distribution as a sample within their jurisdiction</w:t>
      </w:r>
    </w:p>
    <w:p w14:paraId="65D1266B" w14:textId="77777777" w:rsidR="00CD5EE9" w:rsidRDefault="00CD5EE9" w:rsidP="00155DE2">
      <w:pPr>
        <w:spacing w:after="0"/>
        <w:rPr>
          <w:sz w:val="24"/>
          <w:lang w:val="en-CA"/>
        </w:rPr>
      </w:pPr>
    </w:p>
    <w:p w14:paraId="03BF18AD" w14:textId="57419B0A" w:rsidR="00CD5EE9" w:rsidRPr="00155DE2" w:rsidRDefault="00CD5EE9" w:rsidP="00155DE2">
      <w:pPr>
        <w:spacing w:after="0"/>
        <w:rPr>
          <w:sz w:val="24"/>
          <w:lang w:val="en-CA"/>
        </w:rPr>
      </w:pPr>
      <w:r w:rsidRPr="00CD5EE9">
        <w:rPr>
          <w:b/>
          <w:sz w:val="24"/>
        </w:rPr>
        <w:lastRenderedPageBreak/>
        <w:t>Note</w:t>
      </w:r>
      <w:r w:rsidRPr="00CD5EE9">
        <w:rPr>
          <w:sz w:val="24"/>
        </w:rPr>
        <w:t>: The age restriction in place for distributing to consumers does not apply to practitioners or pharmacists further distributing drugs to their patients in accordance with their scope of practice.</w:t>
      </w:r>
    </w:p>
    <w:p w14:paraId="0C49F3BF" w14:textId="77777777" w:rsidR="003A40DE" w:rsidRDefault="003A40DE" w:rsidP="00270DA3">
      <w:pPr>
        <w:spacing w:after="0"/>
        <w:rPr>
          <w:lang w:val="en-CA"/>
        </w:rPr>
      </w:pPr>
    </w:p>
    <w:p w14:paraId="52F567F3" w14:textId="33548DA8" w:rsidR="003A40DE" w:rsidRDefault="003A40DE" w:rsidP="00270DA3">
      <w:pPr>
        <w:pStyle w:val="Heading3"/>
        <w:spacing w:before="0"/>
        <w:rPr>
          <w:lang w:val="en-CA"/>
        </w:rPr>
      </w:pPr>
      <w:bookmarkStart w:id="29" w:name="_Toc13140416"/>
      <w:r>
        <w:rPr>
          <w:lang w:val="en-CA"/>
        </w:rPr>
        <w:t>2.</w:t>
      </w:r>
      <w:r w:rsidR="00AF20C3">
        <w:rPr>
          <w:lang w:val="en-CA"/>
        </w:rPr>
        <w:t>3</w:t>
      </w:r>
      <w:r>
        <w:rPr>
          <w:lang w:val="en-CA"/>
        </w:rPr>
        <w:t xml:space="preserve">.1 Requirements for </w:t>
      </w:r>
      <w:r w:rsidR="009C63D2">
        <w:rPr>
          <w:lang w:val="en-CA"/>
        </w:rPr>
        <w:t>d</w:t>
      </w:r>
      <w:r>
        <w:rPr>
          <w:lang w:val="en-CA"/>
        </w:rPr>
        <w:t xml:space="preserve">istributing </w:t>
      </w:r>
      <w:r w:rsidR="009C63D2">
        <w:rPr>
          <w:lang w:val="en-CA"/>
        </w:rPr>
        <w:t>d</w:t>
      </w:r>
      <w:r>
        <w:rPr>
          <w:lang w:val="en-CA"/>
        </w:rPr>
        <w:t xml:space="preserve">rugs as </w:t>
      </w:r>
      <w:r w:rsidR="009C63D2">
        <w:rPr>
          <w:lang w:val="en-CA"/>
        </w:rPr>
        <w:t>s</w:t>
      </w:r>
      <w:r w:rsidR="003E24A7">
        <w:rPr>
          <w:lang w:val="en-CA"/>
        </w:rPr>
        <w:t xml:space="preserve">amples </w:t>
      </w:r>
      <w:r>
        <w:rPr>
          <w:lang w:val="en-CA"/>
        </w:rPr>
        <w:t xml:space="preserve">to </w:t>
      </w:r>
      <w:r w:rsidR="00FE3EB8">
        <w:rPr>
          <w:lang w:val="en-CA"/>
        </w:rPr>
        <w:t>practitioners</w:t>
      </w:r>
      <w:r w:rsidR="009C63D2">
        <w:rPr>
          <w:lang w:val="en-CA"/>
        </w:rPr>
        <w:t xml:space="preserve"> </w:t>
      </w:r>
      <w:r>
        <w:rPr>
          <w:lang w:val="en-CA"/>
        </w:rPr>
        <w:t xml:space="preserve">and </w:t>
      </w:r>
      <w:r w:rsidR="009C63D2">
        <w:rPr>
          <w:lang w:val="en-CA"/>
        </w:rPr>
        <w:t>p</w:t>
      </w:r>
      <w:r>
        <w:rPr>
          <w:lang w:val="en-CA"/>
        </w:rPr>
        <w:t>harmacists</w:t>
      </w:r>
      <w:bookmarkEnd w:id="29"/>
      <w:r>
        <w:rPr>
          <w:lang w:val="en-CA"/>
        </w:rPr>
        <w:t xml:space="preserve"> </w:t>
      </w:r>
    </w:p>
    <w:p w14:paraId="00D73CA3" w14:textId="77777777" w:rsidR="009C63D2" w:rsidRPr="009C63D2" w:rsidRDefault="009C63D2" w:rsidP="00270DA3">
      <w:pPr>
        <w:spacing w:after="0"/>
        <w:rPr>
          <w:lang w:val="en-CA"/>
        </w:rPr>
      </w:pPr>
    </w:p>
    <w:p w14:paraId="33DA2740" w14:textId="18F2BFB7" w:rsidR="00C648F1" w:rsidRDefault="005522D8" w:rsidP="00270DA3">
      <w:pPr>
        <w:pStyle w:val="Heading3"/>
        <w:spacing w:before="0"/>
        <w:rPr>
          <w:lang w:val="en-CA"/>
        </w:rPr>
      </w:pPr>
      <w:bookmarkStart w:id="30" w:name="_Toc13140417"/>
      <w:r>
        <w:rPr>
          <w:lang w:val="en-CA"/>
        </w:rPr>
        <w:t>2.</w:t>
      </w:r>
      <w:r w:rsidR="00AF20C3">
        <w:rPr>
          <w:lang w:val="en-CA"/>
        </w:rPr>
        <w:t>3</w:t>
      </w:r>
      <w:r w:rsidR="00D87711">
        <w:rPr>
          <w:lang w:val="en-CA"/>
        </w:rPr>
        <w:t>.</w:t>
      </w:r>
      <w:r w:rsidR="004153E0">
        <w:rPr>
          <w:lang w:val="en-CA"/>
        </w:rPr>
        <w:t>2</w:t>
      </w:r>
      <w:r w:rsidR="00025177">
        <w:rPr>
          <w:lang w:val="en-CA"/>
        </w:rPr>
        <w:t xml:space="preserve"> </w:t>
      </w:r>
      <w:r w:rsidR="00C648F1">
        <w:rPr>
          <w:lang w:val="en-CA"/>
        </w:rPr>
        <w:t xml:space="preserve">Orders </w:t>
      </w:r>
      <w:r w:rsidR="00A6127C">
        <w:rPr>
          <w:lang w:val="en-CA"/>
        </w:rPr>
        <w:t>and</w:t>
      </w:r>
      <w:r w:rsidR="00C648F1">
        <w:rPr>
          <w:lang w:val="en-CA"/>
        </w:rPr>
        <w:t xml:space="preserve"> </w:t>
      </w:r>
      <w:r w:rsidR="00A6127C">
        <w:rPr>
          <w:lang w:val="en-CA"/>
        </w:rPr>
        <w:t>r</w:t>
      </w:r>
      <w:r w:rsidR="00C648F1">
        <w:rPr>
          <w:lang w:val="en-CA"/>
        </w:rPr>
        <w:t>ecord</w:t>
      </w:r>
      <w:r w:rsidR="00A6127C">
        <w:rPr>
          <w:lang w:val="en-CA"/>
        </w:rPr>
        <w:t>k</w:t>
      </w:r>
      <w:r w:rsidR="00C648F1">
        <w:rPr>
          <w:lang w:val="en-CA"/>
        </w:rPr>
        <w:t>eeping</w:t>
      </w:r>
      <w:bookmarkEnd w:id="30"/>
      <w:r w:rsidR="00C648F1">
        <w:rPr>
          <w:lang w:val="en-CA"/>
        </w:rPr>
        <w:t xml:space="preserve"> </w:t>
      </w:r>
    </w:p>
    <w:p w14:paraId="41094584" w14:textId="248C7F66" w:rsidR="005B1E8A" w:rsidRDefault="005B1E8A" w:rsidP="00270DA3">
      <w:pPr>
        <w:spacing w:after="0"/>
        <w:rPr>
          <w:sz w:val="24"/>
          <w:lang w:val="en-CA"/>
        </w:rPr>
      </w:pPr>
    </w:p>
    <w:p w14:paraId="33ACAEC6" w14:textId="2A0E549A" w:rsidR="00A6127C" w:rsidRDefault="00A6127C" w:rsidP="00270DA3">
      <w:pPr>
        <w:spacing w:after="0"/>
        <w:rPr>
          <w:sz w:val="24"/>
          <w:lang w:val="en-CA"/>
        </w:rPr>
      </w:pPr>
      <w:r>
        <w:rPr>
          <w:sz w:val="24"/>
          <w:lang w:val="en-CA"/>
        </w:rPr>
        <w:t xml:space="preserve">Drugs distributed as samples that are </w:t>
      </w:r>
      <w:r w:rsidRPr="00734137">
        <w:rPr>
          <w:b/>
          <w:sz w:val="24"/>
          <w:lang w:val="en-CA"/>
        </w:rPr>
        <w:t>not</w:t>
      </w:r>
      <w:r>
        <w:rPr>
          <w:sz w:val="24"/>
          <w:lang w:val="en-CA"/>
        </w:rPr>
        <w:t xml:space="preserve"> on </w:t>
      </w:r>
      <w:r w:rsidRPr="00734137">
        <w:rPr>
          <w:sz w:val="24"/>
        </w:rPr>
        <w:t xml:space="preserve">List D </w:t>
      </w:r>
      <w:r w:rsidRPr="00F8097C">
        <w:rPr>
          <w:sz w:val="24"/>
        </w:rPr>
        <w:t xml:space="preserve">or on </w:t>
      </w:r>
      <w:r w:rsidRPr="00734137">
        <w:rPr>
          <w:sz w:val="24"/>
        </w:rPr>
        <w:t xml:space="preserve">List A </w:t>
      </w:r>
      <w:r>
        <w:rPr>
          <w:sz w:val="24"/>
          <w:lang w:val="en-CA"/>
        </w:rPr>
        <w:t xml:space="preserve">may only be distributed in dosage form to a </w:t>
      </w:r>
      <w:r w:rsidR="00FE3EB8">
        <w:rPr>
          <w:sz w:val="24"/>
          <w:lang w:val="en-CA"/>
        </w:rPr>
        <w:t>practitioner</w:t>
      </w:r>
      <w:r>
        <w:rPr>
          <w:sz w:val="24"/>
          <w:lang w:val="en-CA"/>
        </w:rPr>
        <w:t xml:space="preserve"> or pharmacist if you have a signed order from that </w:t>
      </w:r>
      <w:r w:rsidR="00FE3EB8">
        <w:rPr>
          <w:sz w:val="24"/>
          <w:lang w:val="en-CA"/>
        </w:rPr>
        <w:t>practitioner</w:t>
      </w:r>
      <w:r>
        <w:rPr>
          <w:sz w:val="24"/>
          <w:lang w:val="en-CA"/>
        </w:rPr>
        <w:t xml:space="preserve"> or pharmacist. This requirement is per </w:t>
      </w:r>
      <w:hyperlink r:id="rId22" w:anchor="s-C.01.048" w:history="1">
        <w:r w:rsidRPr="00A6127C">
          <w:rPr>
            <w:rStyle w:val="Hyperlink"/>
            <w:sz w:val="24"/>
            <w:lang w:val="en-CA"/>
          </w:rPr>
          <w:t>C.01.048(1)</w:t>
        </w:r>
      </w:hyperlink>
      <w:r>
        <w:rPr>
          <w:sz w:val="24"/>
          <w:lang w:val="en-CA"/>
        </w:rPr>
        <w:t xml:space="preserve"> and 103.4(1) of the FDR and NHPR, respectively.</w:t>
      </w:r>
    </w:p>
    <w:p w14:paraId="0FB9D924" w14:textId="77777777" w:rsidR="00864F71" w:rsidRDefault="00864F71" w:rsidP="00270DA3">
      <w:pPr>
        <w:spacing w:after="0"/>
        <w:rPr>
          <w:sz w:val="24"/>
          <w:lang w:val="en-CA"/>
        </w:rPr>
      </w:pPr>
    </w:p>
    <w:p w14:paraId="3C4A9187" w14:textId="01B161E3" w:rsidR="00864F71" w:rsidRPr="00734137" w:rsidRDefault="00864F71" w:rsidP="00270DA3">
      <w:pPr>
        <w:spacing w:after="0"/>
        <w:rPr>
          <w:sz w:val="24"/>
          <w:lang w:val="en-CA"/>
        </w:rPr>
      </w:pPr>
      <w:r>
        <w:rPr>
          <w:sz w:val="24"/>
          <w:lang w:val="en-CA"/>
        </w:rPr>
        <w:t xml:space="preserve">Drugs that </w:t>
      </w:r>
      <w:r w:rsidRPr="000D2225">
        <w:rPr>
          <w:b/>
          <w:sz w:val="24"/>
          <w:lang w:val="en-CA"/>
        </w:rPr>
        <w:t>are</w:t>
      </w:r>
      <w:r>
        <w:rPr>
          <w:sz w:val="24"/>
          <w:lang w:val="en-CA"/>
        </w:rPr>
        <w:t xml:space="preserve"> on List D or List A do not require an order from a </w:t>
      </w:r>
      <w:r w:rsidR="00FE3EB8">
        <w:rPr>
          <w:sz w:val="24"/>
          <w:lang w:val="en-CA"/>
        </w:rPr>
        <w:t xml:space="preserve">practitioner </w:t>
      </w:r>
      <w:r>
        <w:rPr>
          <w:sz w:val="24"/>
          <w:lang w:val="en-CA"/>
        </w:rPr>
        <w:t xml:space="preserve">or pharmacist before they may be given to a </w:t>
      </w:r>
      <w:r w:rsidR="00FE3EB8">
        <w:rPr>
          <w:sz w:val="24"/>
          <w:lang w:val="en-CA"/>
        </w:rPr>
        <w:t>practitioner</w:t>
      </w:r>
      <w:r>
        <w:rPr>
          <w:sz w:val="24"/>
          <w:lang w:val="en-CA"/>
        </w:rPr>
        <w:t xml:space="preserve"> or pharmacist for further distribution.</w:t>
      </w:r>
    </w:p>
    <w:p w14:paraId="6EA3EEF7" w14:textId="77777777" w:rsidR="00D009D4" w:rsidRDefault="00D009D4" w:rsidP="00270DA3">
      <w:pPr>
        <w:spacing w:after="0"/>
        <w:rPr>
          <w:sz w:val="24"/>
          <w:lang w:val="en-CA"/>
        </w:rPr>
      </w:pPr>
    </w:p>
    <w:p w14:paraId="0E94D957" w14:textId="61CD962E" w:rsidR="00864F71" w:rsidRDefault="00CD5EE9" w:rsidP="00270DA3">
      <w:pPr>
        <w:spacing w:after="0"/>
        <w:rPr>
          <w:sz w:val="24"/>
          <w:lang w:val="en-CA"/>
        </w:rPr>
      </w:pPr>
      <w:r w:rsidRPr="00155DE2">
        <w:rPr>
          <w:sz w:val="24"/>
        </w:rPr>
        <w:t>The individual or organization receiving a signed order must keep the order and records of the signed order for at least two years for those products not listed in List D of the FDR or on List A</w:t>
      </w:r>
      <w:r w:rsidRPr="00155DE2">
        <w:rPr>
          <w:color w:val="FF0000"/>
          <w:sz w:val="24"/>
        </w:rPr>
        <w:t xml:space="preserve"> </w:t>
      </w:r>
      <w:r w:rsidRPr="00155DE2">
        <w:rPr>
          <w:sz w:val="24"/>
        </w:rPr>
        <w:t>of the NHPR</w:t>
      </w:r>
      <w:r>
        <w:rPr>
          <w:sz w:val="24"/>
        </w:rPr>
        <w:t xml:space="preserve">. </w:t>
      </w:r>
      <w:r>
        <w:rPr>
          <w:sz w:val="24"/>
          <w:lang w:val="en-CA"/>
        </w:rPr>
        <w:t>T</w:t>
      </w:r>
      <w:r w:rsidR="00864F71">
        <w:rPr>
          <w:sz w:val="24"/>
          <w:lang w:val="en-CA"/>
        </w:rPr>
        <w:t xml:space="preserve">he records must contain the: </w:t>
      </w:r>
    </w:p>
    <w:p w14:paraId="6BFFF5F6" w14:textId="77777777" w:rsidR="00463D19" w:rsidRDefault="00463D19" w:rsidP="00270DA3">
      <w:pPr>
        <w:spacing w:after="0"/>
        <w:rPr>
          <w:sz w:val="24"/>
          <w:lang w:val="en-CA"/>
        </w:rPr>
      </w:pPr>
    </w:p>
    <w:p w14:paraId="7F628BC9" w14:textId="77777777" w:rsidR="00864F71" w:rsidRPr="00734137" w:rsidRDefault="00864F71" w:rsidP="00270DA3">
      <w:pPr>
        <w:pStyle w:val="ListParagraph"/>
        <w:numPr>
          <w:ilvl w:val="0"/>
          <w:numId w:val="96"/>
        </w:numPr>
        <w:spacing w:after="0"/>
        <w:rPr>
          <w:sz w:val="24"/>
          <w:lang w:val="en-CA"/>
        </w:rPr>
      </w:pPr>
      <w:r w:rsidRPr="00734137">
        <w:rPr>
          <w:sz w:val="24"/>
          <w:lang w:val="en-CA"/>
        </w:rPr>
        <w:t xml:space="preserve">name, address and description of each person to whom the drug is distributed </w:t>
      </w:r>
    </w:p>
    <w:p w14:paraId="02998C2B" w14:textId="77777777" w:rsidR="00864F71" w:rsidRPr="00807EFC" w:rsidRDefault="00864F71" w:rsidP="00270DA3">
      <w:pPr>
        <w:pStyle w:val="ListParagraph"/>
        <w:numPr>
          <w:ilvl w:val="0"/>
          <w:numId w:val="96"/>
        </w:numPr>
        <w:spacing w:after="0"/>
        <w:rPr>
          <w:sz w:val="24"/>
          <w:lang w:val="en-CA"/>
        </w:rPr>
      </w:pPr>
      <w:r w:rsidRPr="00807EFC">
        <w:rPr>
          <w:sz w:val="24"/>
          <w:lang w:val="en-CA"/>
        </w:rPr>
        <w:t xml:space="preserve">brand name, quantity and form of the drug distributed </w:t>
      </w:r>
    </w:p>
    <w:p w14:paraId="57A301B2" w14:textId="77777777" w:rsidR="00864F71" w:rsidRDefault="00864F71" w:rsidP="00270DA3">
      <w:pPr>
        <w:pStyle w:val="ListParagraph"/>
        <w:numPr>
          <w:ilvl w:val="0"/>
          <w:numId w:val="96"/>
        </w:numPr>
        <w:spacing w:after="0"/>
        <w:rPr>
          <w:sz w:val="24"/>
          <w:lang w:val="en-CA"/>
        </w:rPr>
      </w:pPr>
      <w:r>
        <w:rPr>
          <w:sz w:val="24"/>
          <w:lang w:val="en-CA"/>
        </w:rPr>
        <w:t>date upon which each such distribution was made</w:t>
      </w:r>
    </w:p>
    <w:p w14:paraId="2384ECB9" w14:textId="77777777" w:rsidR="00864F71" w:rsidRDefault="00864F71" w:rsidP="00270DA3">
      <w:pPr>
        <w:spacing w:after="0"/>
        <w:rPr>
          <w:sz w:val="24"/>
          <w:lang w:val="en-CA"/>
        </w:rPr>
      </w:pPr>
    </w:p>
    <w:p w14:paraId="3D7A44A2" w14:textId="77777777" w:rsidR="00864F71" w:rsidRDefault="00864F71" w:rsidP="00270DA3">
      <w:pPr>
        <w:spacing w:after="0"/>
        <w:rPr>
          <w:sz w:val="24"/>
          <w:lang w:val="en-CA"/>
        </w:rPr>
      </w:pPr>
      <w:r>
        <w:rPr>
          <w:sz w:val="24"/>
          <w:lang w:val="en-CA"/>
        </w:rPr>
        <w:t xml:space="preserve">These orders may also show that the order may be repeated, for any interval specified, </w:t>
      </w:r>
      <w:proofErr w:type="gramStart"/>
      <w:r>
        <w:rPr>
          <w:sz w:val="24"/>
          <w:lang w:val="en-CA"/>
        </w:rPr>
        <w:t>as long as</w:t>
      </w:r>
      <w:proofErr w:type="gramEnd"/>
      <w:r>
        <w:rPr>
          <w:sz w:val="24"/>
          <w:lang w:val="en-CA"/>
        </w:rPr>
        <w:t xml:space="preserve"> the total period is not more than 6 months. </w:t>
      </w:r>
    </w:p>
    <w:p w14:paraId="02D748F4" w14:textId="77777777" w:rsidR="00A5760C" w:rsidRDefault="00A5760C" w:rsidP="00270DA3">
      <w:pPr>
        <w:spacing w:after="0"/>
        <w:rPr>
          <w:sz w:val="24"/>
          <w:lang w:val="en-CA"/>
        </w:rPr>
      </w:pPr>
    </w:p>
    <w:p w14:paraId="551AF523" w14:textId="1F6F32B9" w:rsidR="008C15AA" w:rsidRDefault="008C15AA" w:rsidP="00270DA3">
      <w:pPr>
        <w:pStyle w:val="Heading1"/>
        <w:spacing w:before="0" w:after="0"/>
        <w:rPr>
          <w:lang w:val="en-CA"/>
        </w:rPr>
      </w:pPr>
      <w:bookmarkStart w:id="31" w:name="_Toc13140418"/>
      <w:r>
        <w:rPr>
          <w:lang w:val="en-CA"/>
        </w:rPr>
        <w:t xml:space="preserve">3. Other </w:t>
      </w:r>
      <w:r w:rsidR="00864F71">
        <w:rPr>
          <w:lang w:val="en-CA"/>
        </w:rPr>
        <w:t>i</w:t>
      </w:r>
      <w:r>
        <w:rPr>
          <w:lang w:val="en-CA"/>
        </w:rPr>
        <w:t>nformation</w:t>
      </w:r>
      <w:bookmarkEnd w:id="31"/>
    </w:p>
    <w:p w14:paraId="7723AAC3" w14:textId="77777777" w:rsidR="00A5760C" w:rsidRPr="00270DA3" w:rsidRDefault="00A5760C" w:rsidP="00270DA3">
      <w:pPr>
        <w:rPr>
          <w:lang w:val="en-CA"/>
        </w:rPr>
      </w:pPr>
    </w:p>
    <w:p w14:paraId="5D4EB023" w14:textId="51020D35" w:rsidR="00F7562B" w:rsidRDefault="00F7562B" w:rsidP="00270DA3">
      <w:pPr>
        <w:pStyle w:val="Heading2"/>
        <w:spacing w:before="0" w:after="0"/>
      </w:pPr>
      <w:bookmarkStart w:id="32" w:name="_Toc13140419"/>
      <w:r>
        <w:t>3.1 Re-packaging</w:t>
      </w:r>
      <w:r w:rsidR="00EC7517">
        <w:t xml:space="preserve"> and </w:t>
      </w:r>
      <w:r w:rsidR="00864F71">
        <w:t>l</w:t>
      </w:r>
      <w:r w:rsidR="00D35959">
        <w:t>abelling</w:t>
      </w:r>
      <w:r>
        <w:t xml:space="preserve"> for a </w:t>
      </w:r>
      <w:r w:rsidR="00864F71">
        <w:t>s</w:t>
      </w:r>
      <w:r>
        <w:t xml:space="preserve">ample </w:t>
      </w:r>
      <w:r w:rsidR="00864F71">
        <w:t>s</w:t>
      </w:r>
      <w:r>
        <w:t>ize</w:t>
      </w:r>
      <w:bookmarkEnd w:id="32"/>
    </w:p>
    <w:p w14:paraId="2E0EB544" w14:textId="77777777" w:rsidR="00A5760C" w:rsidRDefault="00A5760C" w:rsidP="00270DA3">
      <w:pPr>
        <w:spacing w:after="0"/>
        <w:rPr>
          <w:sz w:val="24"/>
        </w:rPr>
      </w:pPr>
    </w:p>
    <w:p w14:paraId="0E351B44" w14:textId="3C083A60" w:rsidR="00EC7517" w:rsidRDefault="00EC7517" w:rsidP="00270DA3">
      <w:pPr>
        <w:spacing w:after="0"/>
        <w:rPr>
          <w:sz w:val="24"/>
        </w:rPr>
      </w:pPr>
      <w:r>
        <w:rPr>
          <w:sz w:val="24"/>
        </w:rPr>
        <w:t>Market authorization holders must report changes to packaging to Health Canada. This includes a new package format, size or fill volume, regardless of whether it is for a drug being distributed as a sample or not. If m</w:t>
      </w:r>
      <w:r w:rsidRPr="00692945">
        <w:rPr>
          <w:sz w:val="24"/>
        </w:rPr>
        <w:t xml:space="preserve">arket </w:t>
      </w:r>
      <w:r>
        <w:rPr>
          <w:sz w:val="24"/>
        </w:rPr>
        <w:t>authorization holders intend</w:t>
      </w:r>
      <w:r w:rsidRPr="00692945">
        <w:rPr>
          <w:sz w:val="24"/>
        </w:rPr>
        <w:t xml:space="preserve"> to </w:t>
      </w:r>
      <w:r>
        <w:rPr>
          <w:sz w:val="24"/>
        </w:rPr>
        <w:t xml:space="preserve">distribute drugs </w:t>
      </w:r>
      <w:r w:rsidRPr="00692945">
        <w:rPr>
          <w:sz w:val="24"/>
        </w:rPr>
        <w:t>as samples in a new package format, size or fill volume</w:t>
      </w:r>
      <w:r>
        <w:rPr>
          <w:sz w:val="24"/>
        </w:rPr>
        <w:t>, they should consult these documents on how to meet packaging and labelling requirements:</w:t>
      </w:r>
    </w:p>
    <w:p w14:paraId="1312F228" w14:textId="77777777" w:rsidR="00EC7517" w:rsidRDefault="00EC7517" w:rsidP="00270DA3">
      <w:pPr>
        <w:spacing w:after="0"/>
        <w:rPr>
          <w:sz w:val="24"/>
        </w:rPr>
      </w:pPr>
    </w:p>
    <w:p w14:paraId="3A17F19E" w14:textId="1373B719" w:rsidR="006F13DD" w:rsidRDefault="006F13DD" w:rsidP="00270DA3">
      <w:pPr>
        <w:spacing w:after="0"/>
        <w:rPr>
          <w:sz w:val="24"/>
        </w:rPr>
      </w:pPr>
      <w:r>
        <w:rPr>
          <w:sz w:val="24"/>
        </w:rPr>
        <w:t xml:space="preserve">Prescription drugs: </w:t>
      </w:r>
    </w:p>
    <w:p w14:paraId="21CEF595" w14:textId="77FB5DD0" w:rsidR="00463D19" w:rsidRPr="00463D19" w:rsidRDefault="00CB0921" w:rsidP="00270DA3">
      <w:pPr>
        <w:pStyle w:val="ListParagraph"/>
        <w:numPr>
          <w:ilvl w:val="0"/>
          <w:numId w:val="62"/>
        </w:numPr>
        <w:spacing w:after="0"/>
        <w:rPr>
          <w:rStyle w:val="Hyperlink"/>
          <w:color w:val="auto"/>
          <w:sz w:val="24"/>
          <w:u w:val="none"/>
        </w:rPr>
      </w:pPr>
      <w:hyperlink r:id="rId23" w:anchor="a2_32P7" w:history="1">
        <w:r w:rsidR="00463D19" w:rsidRPr="00734137">
          <w:rPr>
            <w:rStyle w:val="Hyperlink"/>
            <w:sz w:val="24"/>
          </w:rPr>
          <w:t>Post-Notice of Compliance (NOC) Changes: Quality Document</w:t>
        </w:r>
      </w:hyperlink>
    </w:p>
    <w:p w14:paraId="4A572879" w14:textId="77777777" w:rsidR="00463D19" w:rsidRPr="00767F2A" w:rsidRDefault="00CB0921" w:rsidP="00463D19">
      <w:pPr>
        <w:pStyle w:val="ListParagraph"/>
        <w:numPr>
          <w:ilvl w:val="0"/>
          <w:numId w:val="62"/>
        </w:numPr>
        <w:spacing w:after="0"/>
        <w:rPr>
          <w:rStyle w:val="Hyperlink"/>
          <w:color w:val="auto"/>
          <w:sz w:val="24"/>
          <w:u w:val="none"/>
        </w:rPr>
      </w:pPr>
      <w:hyperlink r:id="rId24" w:history="1">
        <w:r w:rsidR="00463D19" w:rsidRPr="00734137">
          <w:rPr>
            <w:rStyle w:val="Hyperlink"/>
            <w:sz w:val="24"/>
          </w:rPr>
          <w:t>Post-Drug Identification Number (DIN) Changes Guidance Document</w:t>
        </w:r>
      </w:hyperlink>
    </w:p>
    <w:p w14:paraId="0CB8902A" w14:textId="77777777" w:rsidR="00463D19" w:rsidRPr="00A75853" w:rsidRDefault="00463D19" w:rsidP="00463D19">
      <w:pPr>
        <w:pStyle w:val="ListParagraph"/>
        <w:numPr>
          <w:ilvl w:val="0"/>
          <w:numId w:val="62"/>
        </w:numPr>
        <w:spacing w:after="0"/>
        <w:rPr>
          <w:sz w:val="24"/>
        </w:rPr>
      </w:pPr>
      <w:r w:rsidRPr="00A75853">
        <w:rPr>
          <w:sz w:val="24"/>
        </w:rPr>
        <w:t>Questions and Answers: Plain Language Labelling Regulations for Prescription Drugs</w:t>
      </w:r>
    </w:p>
    <w:p w14:paraId="7A5BB277" w14:textId="77777777" w:rsidR="006F13DD" w:rsidRPr="003C6D2B" w:rsidRDefault="00CB0921" w:rsidP="00270DA3">
      <w:pPr>
        <w:pStyle w:val="ListParagraph"/>
        <w:numPr>
          <w:ilvl w:val="0"/>
          <w:numId w:val="62"/>
        </w:numPr>
        <w:spacing w:after="0"/>
        <w:rPr>
          <w:rStyle w:val="Hyperlink"/>
          <w:color w:val="auto"/>
          <w:sz w:val="24"/>
          <w:u w:val="none"/>
        </w:rPr>
      </w:pPr>
      <w:hyperlink r:id="rId25" w:history="1">
        <w:r w:rsidR="006F13DD" w:rsidRPr="00734137">
          <w:rPr>
            <w:rStyle w:val="Hyperlink"/>
            <w:sz w:val="24"/>
          </w:rPr>
          <w:t>Guidance Document: Quality (Chemistry and Manufacturing) Guidance: New Drug Submissions (NDSs) and Abbreviated New Drug Submissions (ANDSs)</w:t>
        </w:r>
      </w:hyperlink>
    </w:p>
    <w:p w14:paraId="0F119574" w14:textId="79555FFC" w:rsidR="00A5760C" w:rsidRPr="003C6D2B" w:rsidRDefault="00CB0921" w:rsidP="00270DA3">
      <w:pPr>
        <w:pStyle w:val="ListParagraph"/>
        <w:numPr>
          <w:ilvl w:val="0"/>
          <w:numId w:val="62"/>
        </w:numPr>
        <w:spacing w:after="0"/>
        <w:rPr>
          <w:sz w:val="24"/>
        </w:rPr>
      </w:pPr>
      <w:hyperlink r:id="rId26" w:history="1">
        <w:r w:rsidR="003C6D2B" w:rsidRPr="00356C0B">
          <w:rPr>
            <w:rStyle w:val="Hyperlink"/>
            <w:sz w:val="24"/>
          </w:rPr>
          <w:t>Good manufacturing practices guide for drug products</w:t>
        </w:r>
      </w:hyperlink>
    </w:p>
    <w:p w14:paraId="6EC78804" w14:textId="7FC20910" w:rsidR="00DB6051" w:rsidRDefault="000247CA" w:rsidP="00270DA3">
      <w:pPr>
        <w:spacing w:after="0"/>
        <w:rPr>
          <w:sz w:val="24"/>
        </w:rPr>
      </w:pPr>
      <w:r>
        <w:rPr>
          <w:sz w:val="24"/>
        </w:rPr>
        <w:lastRenderedPageBreak/>
        <w:t xml:space="preserve">Non-prescription drugs: </w:t>
      </w:r>
    </w:p>
    <w:p w14:paraId="04D2A41D" w14:textId="77777777" w:rsidR="003C6D2B" w:rsidRPr="00463D19" w:rsidRDefault="00CB0921" w:rsidP="003C6D2B">
      <w:pPr>
        <w:pStyle w:val="ListParagraph"/>
        <w:numPr>
          <w:ilvl w:val="0"/>
          <w:numId w:val="62"/>
        </w:numPr>
        <w:spacing w:after="0"/>
        <w:rPr>
          <w:rStyle w:val="Hyperlink"/>
          <w:color w:val="auto"/>
          <w:sz w:val="24"/>
          <w:u w:val="none"/>
        </w:rPr>
      </w:pPr>
      <w:hyperlink r:id="rId27" w:anchor="a2_32P7" w:history="1">
        <w:r w:rsidR="003C6D2B" w:rsidRPr="00734137">
          <w:rPr>
            <w:rStyle w:val="Hyperlink"/>
            <w:sz w:val="24"/>
          </w:rPr>
          <w:t>Post-Notice of Compliance (NOC) Changes: Quality Document</w:t>
        </w:r>
      </w:hyperlink>
    </w:p>
    <w:p w14:paraId="6AAED062" w14:textId="261D7E33" w:rsidR="003C6D2B" w:rsidRPr="003C6D2B" w:rsidRDefault="00CB0921" w:rsidP="00270DA3">
      <w:pPr>
        <w:pStyle w:val="ListParagraph"/>
        <w:numPr>
          <w:ilvl w:val="0"/>
          <w:numId w:val="62"/>
        </w:numPr>
        <w:spacing w:after="0"/>
        <w:rPr>
          <w:rStyle w:val="Hyperlink"/>
          <w:color w:val="auto"/>
          <w:sz w:val="24"/>
          <w:u w:val="none"/>
        </w:rPr>
      </w:pPr>
      <w:hyperlink r:id="rId28" w:history="1">
        <w:r w:rsidR="003C6D2B" w:rsidRPr="00734137">
          <w:rPr>
            <w:rStyle w:val="Hyperlink"/>
            <w:sz w:val="24"/>
          </w:rPr>
          <w:t>Post-Drug Identification Number (DIN) Changes Guidance Document</w:t>
        </w:r>
      </w:hyperlink>
    </w:p>
    <w:p w14:paraId="60290298" w14:textId="1C92B3C0" w:rsidR="003C6D2B" w:rsidRPr="003C6D2B" w:rsidRDefault="00CB0921" w:rsidP="003C6D2B">
      <w:pPr>
        <w:pStyle w:val="ListParagraph"/>
        <w:numPr>
          <w:ilvl w:val="0"/>
          <w:numId w:val="62"/>
        </w:numPr>
        <w:spacing w:after="0"/>
        <w:rPr>
          <w:sz w:val="24"/>
        </w:rPr>
      </w:pPr>
      <w:hyperlink r:id="rId29" w:history="1">
        <w:r w:rsidR="003C6D2B" w:rsidRPr="00734137">
          <w:rPr>
            <w:rStyle w:val="Hyperlink"/>
            <w:sz w:val="24"/>
          </w:rPr>
          <w:t>Guidance Document: Quality (Chemistry and Manufacturing) Guidance: New Drug Submissions (NDSs) and Abbreviated New Drug Submissions (ANDSs)</w:t>
        </w:r>
      </w:hyperlink>
    </w:p>
    <w:p w14:paraId="152AAD55" w14:textId="77777777" w:rsidR="00463D19" w:rsidRPr="00767F2A" w:rsidRDefault="00CB0921" w:rsidP="00463D19">
      <w:pPr>
        <w:pStyle w:val="ListParagraph"/>
        <w:numPr>
          <w:ilvl w:val="0"/>
          <w:numId w:val="63"/>
        </w:numPr>
        <w:spacing w:after="0"/>
        <w:rPr>
          <w:rStyle w:val="Hyperlink"/>
          <w:color w:val="auto"/>
          <w:sz w:val="24"/>
          <w:u w:val="none"/>
        </w:rPr>
      </w:pPr>
      <w:hyperlink r:id="rId30" w:history="1">
        <w:r w:rsidR="00463D19" w:rsidRPr="00356C0B">
          <w:rPr>
            <w:rStyle w:val="Hyperlink"/>
            <w:sz w:val="24"/>
          </w:rPr>
          <w:t>Good manufacturing practices guide for drug products</w:t>
        </w:r>
      </w:hyperlink>
    </w:p>
    <w:p w14:paraId="2D183F67" w14:textId="387FEEF3" w:rsidR="00DB6051" w:rsidRDefault="00CB0921" w:rsidP="00270DA3">
      <w:pPr>
        <w:pStyle w:val="ListParagraph"/>
        <w:numPr>
          <w:ilvl w:val="0"/>
          <w:numId w:val="63"/>
        </w:numPr>
        <w:spacing w:after="0"/>
        <w:rPr>
          <w:sz w:val="24"/>
        </w:rPr>
      </w:pPr>
      <w:hyperlink r:id="rId31" w:history="1">
        <w:r w:rsidR="00DB6051" w:rsidRPr="00DB6051">
          <w:rPr>
            <w:rStyle w:val="Hyperlink"/>
            <w:sz w:val="24"/>
          </w:rPr>
          <w:t>Good Label and Package Practices Guide for Non-prescription Drugs and Natural Health Products</w:t>
        </w:r>
      </w:hyperlink>
    </w:p>
    <w:p w14:paraId="6D7A2B5E" w14:textId="15664C18" w:rsidR="00F7562B" w:rsidRPr="003C6D2B" w:rsidRDefault="00CB0921" w:rsidP="00270DA3">
      <w:pPr>
        <w:pStyle w:val="ListParagraph"/>
        <w:numPr>
          <w:ilvl w:val="0"/>
          <w:numId w:val="63"/>
        </w:numPr>
        <w:spacing w:after="0"/>
        <w:rPr>
          <w:rStyle w:val="Hyperlink"/>
          <w:color w:val="auto"/>
          <w:sz w:val="24"/>
          <w:u w:val="none"/>
        </w:rPr>
      </w:pPr>
      <w:hyperlink r:id="rId32" w:history="1">
        <w:r w:rsidR="00DB6051" w:rsidRPr="00DB6051">
          <w:rPr>
            <w:rStyle w:val="Hyperlink"/>
            <w:sz w:val="24"/>
          </w:rPr>
          <w:t>Guidance Document: Questions and Answers: Plain Language Labelling Regulations for Non-prescription Drugs</w:t>
        </w:r>
      </w:hyperlink>
    </w:p>
    <w:p w14:paraId="07CC8FED" w14:textId="77777777" w:rsidR="00BF0102" w:rsidRPr="00767F2A" w:rsidRDefault="00BF0102" w:rsidP="00270DA3">
      <w:pPr>
        <w:spacing w:after="0"/>
        <w:rPr>
          <w:sz w:val="24"/>
        </w:rPr>
      </w:pPr>
    </w:p>
    <w:p w14:paraId="50B1063F" w14:textId="12894638" w:rsidR="008C15AA" w:rsidRDefault="0087794C" w:rsidP="00566CAB">
      <w:pPr>
        <w:pStyle w:val="Heading2"/>
        <w:spacing w:before="0" w:after="0"/>
      </w:pPr>
      <w:bookmarkStart w:id="33" w:name="_Toc13140420"/>
      <w:r>
        <w:t xml:space="preserve">3.2 </w:t>
      </w:r>
      <w:r w:rsidR="00F93DB3">
        <w:t xml:space="preserve">Products </w:t>
      </w:r>
      <w:r w:rsidR="0077098F">
        <w:t>packaged</w:t>
      </w:r>
      <w:r w:rsidR="00F93DB3">
        <w:t xml:space="preserve"> together</w:t>
      </w:r>
      <w:bookmarkEnd w:id="33"/>
    </w:p>
    <w:p w14:paraId="1C237DCD" w14:textId="77777777" w:rsidR="000A10F9" w:rsidRDefault="000A10F9" w:rsidP="00270DA3">
      <w:pPr>
        <w:spacing w:after="0"/>
      </w:pPr>
    </w:p>
    <w:p w14:paraId="7692A269" w14:textId="179C8D4E" w:rsidR="00983B3C" w:rsidRDefault="00176AD3" w:rsidP="00270DA3">
      <w:pPr>
        <w:spacing w:after="0"/>
        <w:rPr>
          <w:sz w:val="24"/>
          <w:lang w:val="en-CA"/>
        </w:rPr>
      </w:pPr>
      <w:r>
        <w:rPr>
          <w:sz w:val="24"/>
        </w:rPr>
        <w:t>Co-packaged products/</w:t>
      </w:r>
      <w:r w:rsidR="00983B3C" w:rsidRPr="00983B3C">
        <w:rPr>
          <w:sz w:val="24"/>
        </w:rPr>
        <w:t xml:space="preserve">kits package multiple drugs together. </w:t>
      </w:r>
      <w:r w:rsidR="00F93DB3">
        <w:rPr>
          <w:sz w:val="24"/>
          <w:lang w:val="en-CA"/>
        </w:rPr>
        <w:t>W</w:t>
      </w:r>
      <w:r>
        <w:rPr>
          <w:sz w:val="24"/>
          <w:lang w:val="en-CA"/>
        </w:rPr>
        <w:t xml:space="preserve">hen products are </w:t>
      </w:r>
      <w:r w:rsidR="00F93DB3" w:rsidRPr="00372030">
        <w:rPr>
          <w:sz w:val="24"/>
          <w:lang w:val="en-CA"/>
        </w:rPr>
        <w:t>packaged</w:t>
      </w:r>
      <w:r>
        <w:rPr>
          <w:sz w:val="24"/>
          <w:lang w:val="en-CA"/>
        </w:rPr>
        <w:t>,</w:t>
      </w:r>
      <w:r w:rsidR="00F93DB3" w:rsidRPr="00372030">
        <w:rPr>
          <w:sz w:val="24"/>
          <w:lang w:val="en-CA"/>
        </w:rPr>
        <w:t xml:space="preserve"> there is a risk that the co-packaging may imply certain unapproved claims or pose a safety concern. </w:t>
      </w:r>
      <w:r w:rsidR="001316C9">
        <w:rPr>
          <w:sz w:val="24"/>
          <w:lang w:val="en-CA"/>
        </w:rPr>
        <w:t>For this reason</w:t>
      </w:r>
      <w:r w:rsidR="00F93DB3" w:rsidRPr="00372030">
        <w:rPr>
          <w:sz w:val="24"/>
          <w:lang w:val="en-CA"/>
        </w:rPr>
        <w:t>, market authorization holders may be required to file a</w:t>
      </w:r>
      <w:r w:rsidR="00F93DB3">
        <w:rPr>
          <w:sz w:val="24"/>
          <w:lang w:val="en-CA"/>
        </w:rPr>
        <w:t xml:space="preserve"> submission to obtain authorization to distribute their co-packaged product. </w:t>
      </w:r>
    </w:p>
    <w:p w14:paraId="770656AB" w14:textId="77777777" w:rsidR="0077098F" w:rsidRDefault="0077098F" w:rsidP="00270DA3">
      <w:pPr>
        <w:spacing w:after="0"/>
        <w:rPr>
          <w:sz w:val="24"/>
          <w:lang w:val="en-CA"/>
        </w:rPr>
      </w:pPr>
    </w:p>
    <w:p w14:paraId="4B09D3E9" w14:textId="34F5CAA3" w:rsidR="0077098F" w:rsidRDefault="0077098F" w:rsidP="00270DA3">
      <w:pPr>
        <w:spacing w:after="0"/>
        <w:rPr>
          <w:sz w:val="24"/>
          <w:lang w:val="en-CA"/>
        </w:rPr>
      </w:pPr>
      <w:r>
        <w:rPr>
          <w:sz w:val="24"/>
          <w:lang w:val="en-CA"/>
        </w:rPr>
        <w:t xml:space="preserve">For more guidance on products sold together, please </w:t>
      </w:r>
      <w:r w:rsidR="001316C9">
        <w:rPr>
          <w:sz w:val="24"/>
          <w:lang w:val="en-CA"/>
        </w:rPr>
        <w:t>review the information in</w:t>
      </w:r>
      <w:r w:rsidR="00E700C1">
        <w:rPr>
          <w:sz w:val="24"/>
          <w:lang w:val="en-CA"/>
        </w:rPr>
        <w:t xml:space="preserve"> Table 1</w:t>
      </w:r>
      <w:r w:rsidR="00463D19">
        <w:rPr>
          <w:sz w:val="24"/>
          <w:lang w:val="en-CA"/>
        </w:rPr>
        <w:t>.</w:t>
      </w:r>
    </w:p>
    <w:p w14:paraId="318E7C41" w14:textId="77777777" w:rsidR="0077098F" w:rsidRPr="0077098F" w:rsidRDefault="0077098F" w:rsidP="00270DA3">
      <w:pPr>
        <w:spacing w:after="0"/>
        <w:rPr>
          <w:sz w:val="24"/>
          <w:lang w:val="en-CA"/>
        </w:rPr>
      </w:pPr>
    </w:p>
    <w:p w14:paraId="7E15859D" w14:textId="3B3DD516" w:rsidR="0077098F" w:rsidRPr="0077098F" w:rsidRDefault="00E700C1" w:rsidP="00270DA3">
      <w:pPr>
        <w:spacing w:after="0"/>
        <w:rPr>
          <w:sz w:val="24"/>
          <w:u w:val="single"/>
          <w:lang w:val="en-CA"/>
        </w:rPr>
      </w:pPr>
      <w:r>
        <w:rPr>
          <w:sz w:val="24"/>
          <w:u w:val="single"/>
          <w:lang w:val="en-CA"/>
        </w:rPr>
        <w:t>Table 1</w:t>
      </w:r>
    </w:p>
    <w:p w14:paraId="7B2638A3" w14:textId="77777777" w:rsidR="0077098F" w:rsidRPr="0077098F" w:rsidRDefault="0077098F" w:rsidP="00270DA3">
      <w:pPr>
        <w:spacing w:after="0"/>
        <w:rPr>
          <w:sz w:val="24"/>
          <w:lang w:val="en-CA"/>
        </w:rPr>
      </w:pPr>
    </w:p>
    <w:tbl>
      <w:tblPr>
        <w:tblStyle w:val="TableGrid"/>
        <w:tblW w:w="0" w:type="auto"/>
        <w:tblLook w:val="04A0" w:firstRow="1" w:lastRow="0" w:firstColumn="1" w:lastColumn="0" w:noHBand="0" w:noVBand="1"/>
      </w:tblPr>
      <w:tblGrid>
        <w:gridCol w:w="1696"/>
        <w:gridCol w:w="7654"/>
      </w:tblGrid>
      <w:tr w:rsidR="0077098F" w:rsidRPr="0077098F" w14:paraId="6E40E532" w14:textId="77777777" w:rsidTr="0077098F">
        <w:tc>
          <w:tcPr>
            <w:tcW w:w="1696" w:type="dxa"/>
          </w:tcPr>
          <w:p w14:paraId="7C916F03" w14:textId="5E170DA8" w:rsidR="0077098F" w:rsidRPr="0077098F" w:rsidRDefault="0077098F" w:rsidP="00270DA3">
            <w:pPr>
              <w:spacing w:after="0"/>
              <w:rPr>
                <w:rFonts w:asciiTheme="minorHAnsi" w:hAnsiTheme="minorHAnsi"/>
                <w:b/>
                <w:sz w:val="24"/>
              </w:rPr>
            </w:pPr>
            <w:r w:rsidRPr="0077098F">
              <w:rPr>
                <w:rFonts w:asciiTheme="minorHAnsi" w:hAnsiTheme="minorHAnsi"/>
                <w:b/>
                <w:sz w:val="24"/>
              </w:rPr>
              <w:t xml:space="preserve">Regulation </w:t>
            </w:r>
            <w:r w:rsidR="00F608DB">
              <w:rPr>
                <w:rFonts w:asciiTheme="minorHAnsi" w:hAnsiTheme="minorHAnsi"/>
                <w:b/>
                <w:sz w:val="24"/>
              </w:rPr>
              <w:t>g</w:t>
            </w:r>
            <w:r w:rsidRPr="0077098F">
              <w:rPr>
                <w:rFonts w:asciiTheme="minorHAnsi" w:hAnsiTheme="minorHAnsi"/>
                <w:b/>
                <w:sz w:val="24"/>
              </w:rPr>
              <w:t xml:space="preserve">overning the </w:t>
            </w:r>
            <w:r w:rsidR="00F608DB">
              <w:rPr>
                <w:rFonts w:asciiTheme="minorHAnsi" w:hAnsiTheme="minorHAnsi"/>
                <w:b/>
                <w:sz w:val="24"/>
              </w:rPr>
              <w:t>p</w:t>
            </w:r>
            <w:r w:rsidRPr="0077098F">
              <w:rPr>
                <w:rFonts w:asciiTheme="minorHAnsi" w:hAnsiTheme="minorHAnsi"/>
                <w:b/>
                <w:sz w:val="24"/>
              </w:rPr>
              <w:t>roduct</w:t>
            </w:r>
          </w:p>
        </w:tc>
        <w:tc>
          <w:tcPr>
            <w:tcW w:w="7654" w:type="dxa"/>
          </w:tcPr>
          <w:p w14:paraId="725CD414" w14:textId="3B4526CB" w:rsidR="0077098F" w:rsidRPr="0077098F" w:rsidRDefault="0077098F" w:rsidP="00270DA3">
            <w:pPr>
              <w:spacing w:after="0"/>
              <w:rPr>
                <w:rFonts w:asciiTheme="minorHAnsi" w:hAnsiTheme="minorHAnsi"/>
                <w:b/>
                <w:sz w:val="24"/>
              </w:rPr>
            </w:pPr>
            <w:r w:rsidRPr="0077098F">
              <w:rPr>
                <w:rFonts w:asciiTheme="minorHAnsi" w:hAnsiTheme="minorHAnsi"/>
                <w:b/>
                <w:sz w:val="24"/>
              </w:rPr>
              <w:t>Additional Guidance</w:t>
            </w:r>
          </w:p>
        </w:tc>
      </w:tr>
      <w:tr w:rsidR="0077098F" w:rsidRPr="0077098F" w14:paraId="7DEAC4C9" w14:textId="77777777" w:rsidTr="0077098F">
        <w:tc>
          <w:tcPr>
            <w:tcW w:w="1696" w:type="dxa"/>
          </w:tcPr>
          <w:p w14:paraId="4AA59896" w14:textId="06DB921F" w:rsidR="0077098F" w:rsidRPr="0077098F" w:rsidRDefault="0077098F" w:rsidP="00270DA3">
            <w:pPr>
              <w:spacing w:after="0"/>
              <w:rPr>
                <w:rFonts w:asciiTheme="minorHAnsi" w:hAnsiTheme="minorHAnsi"/>
                <w:b/>
                <w:sz w:val="24"/>
              </w:rPr>
            </w:pPr>
            <w:r w:rsidRPr="0077098F">
              <w:rPr>
                <w:rFonts w:asciiTheme="minorHAnsi" w:hAnsiTheme="minorHAnsi"/>
                <w:b/>
                <w:sz w:val="24"/>
              </w:rPr>
              <w:t>FDR</w:t>
            </w:r>
          </w:p>
        </w:tc>
        <w:tc>
          <w:tcPr>
            <w:tcW w:w="7654" w:type="dxa"/>
          </w:tcPr>
          <w:p w14:paraId="241F0825" w14:textId="48446682" w:rsidR="0077098F" w:rsidRPr="0077098F" w:rsidRDefault="0077098F" w:rsidP="0077098F">
            <w:pPr>
              <w:numPr>
                <w:ilvl w:val="0"/>
                <w:numId w:val="64"/>
              </w:numPr>
              <w:spacing w:after="0"/>
              <w:rPr>
                <w:rFonts w:asciiTheme="minorHAnsi" w:hAnsiTheme="minorHAnsi"/>
                <w:sz w:val="24"/>
              </w:rPr>
            </w:pPr>
            <w:r w:rsidRPr="0077098F">
              <w:rPr>
                <w:rFonts w:asciiTheme="minorHAnsi" w:hAnsiTheme="minorHAnsi"/>
                <w:sz w:val="24"/>
              </w:rPr>
              <w:t xml:space="preserve">Section 3.6.1 Co-packaged Products within the </w:t>
            </w:r>
            <w:hyperlink r:id="rId33" w:history="1">
              <w:r w:rsidRPr="0077098F">
                <w:rPr>
                  <w:rStyle w:val="Hyperlink"/>
                  <w:rFonts w:asciiTheme="minorHAnsi" w:hAnsiTheme="minorHAnsi"/>
                  <w:sz w:val="24"/>
                  <w:lang w:val="en-US"/>
                </w:rPr>
                <w:t>Guidance Document: Labelling of Pharmaceutical Drugs for Human Use</w:t>
              </w:r>
            </w:hyperlink>
            <w:r w:rsidRPr="0077098F">
              <w:rPr>
                <w:rFonts w:asciiTheme="minorHAnsi" w:hAnsiTheme="minorHAnsi"/>
                <w:sz w:val="24"/>
              </w:rPr>
              <w:t xml:space="preserve">; </w:t>
            </w:r>
          </w:p>
          <w:p w14:paraId="12E9226D" w14:textId="77777777" w:rsidR="0077098F" w:rsidRPr="0077098F" w:rsidRDefault="0077098F" w:rsidP="0077098F">
            <w:pPr>
              <w:numPr>
                <w:ilvl w:val="0"/>
                <w:numId w:val="64"/>
              </w:numPr>
              <w:spacing w:after="0"/>
              <w:rPr>
                <w:rFonts w:asciiTheme="minorHAnsi" w:hAnsiTheme="minorHAnsi"/>
                <w:sz w:val="24"/>
              </w:rPr>
            </w:pPr>
            <w:r w:rsidRPr="0077098F">
              <w:rPr>
                <w:rFonts w:asciiTheme="minorHAnsi" w:hAnsiTheme="minorHAnsi"/>
                <w:sz w:val="24"/>
              </w:rPr>
              <w:t xml:space="preserve">Section 4.2.2.2 Change to packaging within the </w:t>
            </w:r>
            <w:hyperlink r:id="rId34" w:history="1">
              <w:r w:rsidRPr="0077098F">
                <w:rPr>
                  <w:rStyle w:val="Hyperlink"/>
                  <w:rFonts w:asciiTheme="minorHAnsi" w:hAnsiTheme="minorHAnsi"/>
                  <w:sz w:val="24"/>
                  <w:lang w:val="en-US"/>
                </w:rPr>
                <w:t>Guidance Document Post-Drug Identification Number (DIN) Changes</w:t>
              </w:r>
            </w:hyperlink>
            <w:r w:rsidRPr="0077098F">
              <w:rPr>
                <w:rFonts w:asciiTheme="minorHAnsi" w:hAnsiTheme="minorHAnsi"/>
                <w:sz w:val="24"/>
                <w:u w:val="single"/>
                <w:lang w:val="en-US"/>
              </w:rPr>
              <w:t>.</w:t>
            </w:r>
          </w:p>
          <w:p w14:paraId="4DDBA236" w14:textId="77777777" w:rsidR="0077098F" w:rsidRPr="0077098F" w:rsidRDefault="0077098F" w:rsidP="00270DA3">
            <w:pPr>
              <w:spacing w:after="0"/>
              <w:rPr>
                <w:rFonts w:asciiTheme="minorHAnsi" w:hAnsiTheme="minorHAnsi"/>
                <w:sz w:val="24"/>
              </w:rPr>
            </w:pPr>
          </w:p>
        </w:tc>
      </w:tr>
      <w:tr w:rsidR="0077098F" w:rsidRPr="0077098F" w14:paraId="42A09AB6" w14:textId="77777777" w:rsidTr="0077098F">
        <w:tc>
          <w:tcPr>
            <w:tcW w:w="1696" w:type="dxa"/>
          </w:tcPr>
          <w:p w14:paraId="328C44B0" w14:textId="7D0FAA4E" w:rsidR="0077098F" w:rsidRPr="0077098F" w:rsidRDefault="0077098F" w:rsidP="00270DA3">
            <w:pPr>
              <w:spacing w:after="0"/>
              <w:rPr>
                <w:rFonts w:asciiTheme="minorHAnsi" w:hAnsiTheme="minorHAnsi"/>
                <w:b/>
                <w:sz w:val="24"/>
              </w:rPr>
            </w:pPr>
            <w:r w:rsidRPr="0077098F">
              <w:rPr>
                <w:rFonts w:asciiTheme="minorHAnsi" w:hAnsiTheme="minorHAnsi"/>
                <w:b/>
                <w:sz w:val="24"/>
              </w:rPr>
              <w:t>NHPR</w:t>
            </w:r>
          </w:p>
        </w:tc>
        <w:tc>
          <w:tcPr>
            <w:tcW w:w="7654" w:type="dxa"/>
          </w:tcPr>
          <w:p w14:paraId="688A7EA3" w14:textId="77777777" w:rsidR="0077098F" w:rsidRPr="0077098F" w:rsidRDefault="0077098F" w:rsidP="0077098F">
            <w:pPr>
              <w:spacing w:after="0"/>
              <w:rPr>
                <w:rFonts w:asciiTheme="minorHAnsi" w:hAnsiTheme="minorHAnsi"/>
                <w:sz w:val="24"/>
              </w:rPr>
            </w:pPr>
            <w:r w:rsidRPr="0077098F">
              <w:rPr>
                <w:rFonts w:asciiTheme="minorHAnsi" w:hAnsiTheme="minorHAnsi"/>
                <w:sz w:val="24"/>
              </w:rPr>
              <w:t>An application for a market authorization is required for natural health products being sold together when:</w:t>
            </w:r>
          </w:p>
          <w:p w14:paraId="24292F4C" w14:textId="77777777" w:rsidR="0077098F" w:rsidRPr="0077098F" w:rsidRDefault="0077098F" w:rsidP="0077098F">
            <w:pPr>
              <w:numPr>
                <w:ilvl w:val="0"/>
                <w:numId w:val="71"/>
              </w:numPr>
              <w:spacing w:after="0"/>
              <w:rPr>
                <w:rFonts w:asciiTheme="minorHAnsi" w:hAnsiTheme="minorHAnsi"/>
                <w:sz w:val="24"/>
              </w:rPr>
            </w:pPr>
            <w:r w:rsidRPr="0077098F">
              <w:rPr>
                <w:rFonts w:asciiTheme="minorHAnsi" w:hAnsiTheme="minorHAnsi"/>
                <w:sz w:val="24"/>
              </w:rPr>
              <w:t xml:space="preserve">there is a new brand name associated with the kit or </w:t>
            </w:r>
          </w:p>
          <w:p w14:paraId="5B0848A8" w14:textId="77777777" w:rsidR="0077098F" w:rsidRPr="0077098F" w:rsidRDefault="0077098F" w:rsidP="0077098F">
            <w:pPr>
              <w:numPr>
                <w:ilvl w:val="0"/>
                <w:numId w:val="71"/>
              </w:numPr>
              <w:spacing w:after="0"/>
              <w:rPr>
                <w:rFonts w:asciiTheme="minorHAnsi" w:hAnsiTheme="minorHAnsi"/>
                <w:sz w:val="24"/>
              </w:rPr>
            </w:pPr>
            <w:r w:rsidRPr="0077098F">
              <w:rPr>
                <w:rFonts w:asciiTheme="minorHAnsi" w:hAnsiTheme="minorHAnsi"/>
                <w:sz w:val="24"/>
              </w:rPr>
              <w:t xml:space="preserve">there are contraindications for the use of the products together or </w:t>
            </w:r>
          </w:p>
          <w:p w14:paraId="67D82AE6" w14:textId="77777777" w:rsidR="0077098F" w:rsidRDefault="0077098F" w:rsidP="0077098F">
            <w:pPr>
              <w:numPr>
                <w:ilvl w:val="0"/>
                <w:numId w:val="71"/>
              </w:numPr>
              <w:spacing w:after="0"/>
              <w:rPr>
                <w:rFonts w:asciiTheme="minorHAnsi" w:hAnsiTheme="minorHAnsi"/>
                <w:sz w:val="24"/>
              </w:rPr>
            </w:pPr>
            <w:r w:rsidRPr="0077098F">
              <w:rPr>
                <w:rFonts w:asciiTheme="minorHAnsi" w:hAnsiTheme="minorHAnsi"/>
                <w:sz w:val="24"/>
              </w:rPr>
              <w:t>there are changes to the labelling associated with the kit beyond what is provided for each product separately</w:t>
            </w:r>
          </w:p>
          <w:p w14:paraId="4CD77FF9" w14:textId="77777777" w:rsidR="0077098F" w:rsidRPr="0077098F" w:rsidRDefault="0077098F" w:rsidP="0077098F">
            <w:pPr>
              <w:spacing w:after="0"/>
              <w:ind w:left="720"/>
              <w:rPr>
                <w:rFonts w:asciiTheme="minorHAnsi" w:hAnsiTheme="minorHAnsi"/>
                <w:sz w:val="24"/>
              </w:rPr>
            </w:pPr>
          </w:p>
          <w:p w14:paraId="333738C7" w14:textId="7C0FBD0B" w:rsidR="0077098F" w:rsidRPr="0077098F" w:rsidRDefault="0077098F" w:rsidP="0077098F">
            <w:pPr>
              <w:spacing w:after="0"/>
              <w:rPr>
                <w:rFonts w:asciiTheme="minorHAnsi" w:hAnsiTheme="minorHAnsi"/>
                <w:sz w:val="24"/>
              </w:rPr>
            </w:pPr>
            <w:r w:rsidRPr="0077098F">
              <w:rPr>
                <w:rFonts w:asciiTheme="minorHAnsi" w:hAnsiTheme="minorHAnsi"/>
                <w:sz w:val="24"/>
              </w:rPr>
              <w:t>For more guidance on products sold together that are regulated under the NHPR, please reach out by email to </w:t>
            </w:r>
            <w:hyperlink r:id="rId35" w:history="1">
              <w:r w:rsidRPr="0077098F">
                <w:rPr>
                  <w:rStyle w:val="Hyperlink"/>
                  <w:rFonts w:asciiTheme="minorHAnsi" w:hAnsiTheme="minorHAnsi"/>
                  <w:sz w:val="24"/>
                </w:rPr>
                <w:t>hc.nnhpd-dpsnso.sc@canada.ca</w:t>
              </w:r>
            </w:hyperlink>
            <w:r w:rsidRPr="0077098F">
              <w:rPr>
                <w:rFonts w:asciiTheme="minorHAnsi" w:hAnsiTheme="minorHAnsi"/>
                <w:sz w:val="24"/>
              </w:rPr>
              <w:t>.</w:t>
            </w:r>
          </w:p>
          <w:p w14:paraId="4A33DC8B" w14:textId="77777777" w:rsidR="0077098F" w:rsidRPr="0077098F" w:rsidRDefault="0077098F" w:rsidP="00270DA3">
            <w:pPr>
              <w:spacing w:after="0"/>
              <w:rPr>
                <w:rFonts w:asciiTheme="minorHAnsi" w:hAnsiTheme="minorHAnsi"/>
                <w:sz w:val="24"/>
              </w:rPr>
            </w:pPr>
          </w:p>
        </w:tc>
      </w:tr>
    </w:tbl>
    <w:p w14:paraId="4A20AC97" w14:textId="3415CE79" w:rsidR="0077098F" w:rsidRPr="0077098F" w:rsidRDefault="0077098F" w:rsidP="0077098F">
      <w:pPr>
        <w:spacing w:after="0"/>
        <w:rPr>
          <w:sz w:val="24"/>
          <w:lang w:val="en-CA"/>
        </w:rPr>
      </w:pPr>
      <w:r w:rsidRPr="0077098F">
        <w:rPr>
          <w:b/>
          <w:sz w:val="24"/>
          <w:lang w:val="en-CA"/>
        </w:rPr>
        <w:t>Note</w:t>
      </w:r>
      <w:r w:rsidRPr="0077098F">
        <w:rPr>
          <w:sz w:val="24"/>
          <w:lang w:val="en-CA"/>
        </w:rPr>
        <w:t xml:space="preserve">: </w:t>
      </w:r>
      <w:r w:rsidRPr="0077098F">
        <w:rPr>
          <w:sz w:val="24"/>
        </w:rPr>
        <w:t xml:space="preserve">The highest-risk product </w:t>
      </w:r>
      <w:r w:rsidR="00176AD3">
        <w:rPr>
          <w:sz w:val="24"/>
        </w:rPr>
        <w:t xml:space="preserve">of </w:t>
      </w:r>
      <w:r w:rsidRPr="0077098F">
        <w:rPr>
          <w:sz w:val="24"/>
        </w:rPr>
        <w:t xml:space="preserve">the </w:t>
      </w:r>
      <w:r w:rsidR="00176AD3">
        <w:rPr>
          <w:sz w:val="24"/>
        </w:rPr>
        <w:t xml:space="preserve">products sold together </w:t>
      </w:r>
      <w:r w:rsidRPr="0077098F">
        <w:rPr>
          <w:sz w:val="24"/>
        </w:rPr>
        <w:t>determines the level of oversight.</w:t>
      </w:r>
    </w:p>
    <w:p w14:paraId="188B8A49" w14:textId="77777777" w:rsidR="00A5760C" w:rsidRPr="00372030" w:rsidRDefault="00A5760C" w:rsidP="00270DA3">
      <w:pPr>
        <w:spacing w:after="0"/>
        <w:rPr>
          <w:sz w:val="24"/>
          <w:lang w:val="en-CA"/>
        </w:rPr>
      </w:pPr>
    </w:p>
    <w:p w14:paraId="02ABCAD1" w14:textId="77777777" w:rsidR="00FE3EB8" w:rsidRDefault="00FE3EB8" w:rsidP="00FE3EB8">
      <w:pPr>
        <w:spacing w:after="0"/>
        <w:rPr>
          <w:sz w:val="24"/>
          <w:lang w:val="en-CA"/>
        </w:rPr>
      </w:pPr>
      <w:r w:rsidRPr="00372030">
        <w:rPr>
          <w:sz w:val="24"/>
          <w:lang w:val="en-CA"/>
        </w:rPr>
        <w:t>I</w:t>
      </w:r>
      <w:r>
        <w:rPr>
          <w:sz w:val="24"/>
          <w:lang w:val="en-CA"/>
        </w:rPr>
        <w:t xml:space="preserve">f the co-packaged samples consist of only </w:t>
      </w:r>
      <w:r w:rsidRPr="00372030">
        <w:rPr>
          <w:sz w:val="24"/>
          <w:lang w:val="en-CA"/>
        </w:rPr>
        <w:t>drugs that meet the criteria in List D and/or List A</w:t>
      </w:r>
      <w:r>
        <w:rPr>
          <w:sz w:val="24"/>
          <w:lang w:val="en-CA"/>
        </w:rPr>
        <w:t>,</w:t>
      </w:r>
      <w:r w:rsidRPr="00372030">
        <w:rPr>
          <w:sz w:val="24"/>
          <w:lang w:val="en-CA"/>
        </w:rPr>
        <w:t xml:space="preserve"> t</w:t>
      </w:r>
      <w:r>
        <w:rPr>
          <w:sz w:val="24"/>
          <w:lang w:val="en-CA"/>
        </w:rPr>
        <w:t>he samples may</w:t>
      </w:r>
      <w:r w:rsidRPr="00372030">
        <w:rPr>
          <w:sz w:val="24"/>
          <w:lang w:val="en-CA"/>
        </w:rPr>
        <w:t xml:space="preserve"> be distributed to adult consumers.</w:t>
      </w:r>
    </w:p>
    <w:p w14:paraId="139059EB" w14:textId="77777777" w:rsidR="00FE3EB8" w:rsidRDefault="00FE3EB8" w:rsidP="00FE3EB8">
      <w:pPr>
        <w:spacing w:after="0"/>
        <w:rPr>
          <w:sz w:val="24"/>
          <w:lang w:val="en-CA"/>
        </w:rPr>
      </w:pPr>
    </w:p>
    <w:p w14:paraId="57AB615C" w14:textId="0B058140" w:rsidR="00F93DB3" w:rsidRPr="00372030" w:rsidRDefault="00FE3EB8" w:rsidP="00270DA3">
      <w:pPr>
        <w:spacing w:after="0"/>
        <w:rPr>
          <w:sz w:val="24"/>
          <w:lang w:val="en-CA"/>
        </w:rPr>
      </w:pPr>
      <w:r>
        <w:rPr>
          <w:sz w:val="24"/>
          <w:lang w:val="en-CA"/>
        </w:rPr>
        <w:lastRenderedPageBreak/>
        <w:t>If the co-packaged samples</w:t>
      </w:r>
      <w:r w:rsidRPr="00372030">
        <w:rPr>
          <w:sz w:val="24"/>
          <w:lang w:val="en-CA"/>
        </w:rPr>
        <w:t xml:space="preserve"> </w:t>
      </w:r>
      <w:r>
        <w:rPr>
          <w:sz w:val="24"/>
          <w:lang w:val="en-CA"/>
        </w:rPr>
        <w:t>contain</w:t>
      </w:r>
      <w:r w:rsidRPr="00372030">
        <w:rPr>
          <w:sz w:val="24"/>
          <w:lang w:val="en-CA"/>
        </w:rPr>
        <w:t xml:space="preserve"> one or more drugs no</w:t>
      </w:r>
      <w:r>
        <w:rPr>
          <w:sz w:val="24"/>
          <w:lang w:val="en-CA"/>
        </w:rPr>
        <w:t xml:space="preserve">t on List D </w:t>
      </w:r>
      <w:r w:rsidRPr="00372030">
        <w:rPr>
          <w:sz w:val="24"/>
          <w:lang w:val="en-CA"/>
        </w:rPr>
        <w:t>or List A, the co-package</w:t>
      </w:r>
      <w:r>
        <w:rPr>
          <w:sz w:val="24"/>
          <w:lang w:val="en-CA"/>
        </w:rPr>
        <w:t>d product</w:t>
      </w:r>
      <w:r w:rsidRPr="00372030">
        <w:rPr>
          <w:sz w:val="24"/>
          <w:lang w:val="en-CA"/>
        </w:rPr>
        <w:t xml:space="preserve"> </w:t>
      </w:r>
      <w:r>
        <w:rPr>
          <w:sz w:val="24"/>
          <w:lang w:val="en-CA"/>
        </w:rPr>
        <w:t>may</w:t>
      </w:r>
      <w:r w:rsidRPr="00372030">
        <w:rPr>
          <w:sz w:val="24"/>
          <w:lang w:val="en-CA"/>
        </w:rPr>
        <w:t xml:space="preserve"> only be distributed to </w:t>
      </w:r>
      <w:r>
        <w:rPr>
          <w:sz w:val="24"/>
          <w:lang w:val="en-CA"/>
        </w:rPr>
        <w:t>practitioners</w:t>
      </w:r>
      <w:r w:rsidRPr="00372030">
        <w:rPr>
          <w:sz w:val="24"/>
          <w:lang w:val="en-CA"/>
        </w:rPr>
        <w:t xml:space="preserve"> or pharmacist</w:t>
      </w:r>
      <w:r>
        <w:rPr>
          <w:sz w:val="24"/>
          <w:lang w:val="en-CA"/>
        </w:rPr>
        <w:t xml:space="preserve">s, </w:t>
      </w:r>
      <w:r w:rsidR="00463D19">
        <w:rPr>
          <w:sz w:val="24"/>
          <w:lang w:val="en-CA"/>
        </w:rPr>
        <w:t>if</w:t>
      </w:r>
      <w:r>
        <w:rPr>
          <w:sz w:val="24"/>
          <w:lang w:val="en-CA"/>
        </w:rPr>
        <w:t xml:space="preserve"> the drugs are within their scope of practice under provincial or territorial law</w:t>
      </w:r>
      <w:r w:rsidRPr="00372030">
        <w:rPr>
          <w:sz w:val="24"/>
          <w:lang w:val="en-CA"/>
        </w:rPr>
        <w:t>.</w:t>
      </w:r>
    </w:p>
    <w:p w14:paraId="7632AAE5" w14:textId="77777777" w:rsidR="00DB2AF0" w:rsidRPr="00F93DB3" w:rsidRDefault="00DB2AF0" w:rsidP="00F93DB3">
      <w:pPr>
        <w:spacing w:after="0"/>
        <w:rPr>
          <w:sz w:val="24"/>
          <w:lang w:val="en-CA"/>
        </w:rPr>
      </w:pPr>
    </w:p>
    <w:p w14:paraId="0EAAC875" w14:textId="5DE24D8C" w:rsidR="008C15AA" w:rsidRDefault="00F7562B" w:rsidP="00270DA3">
      <w:pPr>
        <w:pStyle w:val="Heading2"/>
        <w:spacing w:before="0" w:after="0"/>
      </w:pPr>
      <w:bookmarkStart w:id="34" w:name="_Toc13140421"/>
      <w:r>
        <w:t xml:space="preserve">3.3 </w:t>
      </w:r>
      <w:r w:rsidR="008C15AA">
        <w:t xml:space="preserve">Drugs with </w:t>
      </w:r>
      <w:r w:rsidR="008F6FD5">
        <w:t>r</w:t>
      </w:r>
      <w:r w:rsidR="008C15AA">
        <w:t xml:space="preserve">isk </w:t>
      </w:r>
      <w:r w:rsidR="008F6FD5">
        <w:t>m</w:t>
      </w:r>
      <w:r w:rsidR="008C15AA">
        <w:t xml:space="preserve">anagement </w:t>
      </w:r>
      <w:r w:rsidR="008F6FD5">
        <w:t>p</w:t>
      </w:r>
      <w:r w:rsidR="008C15AA">
        <w:t>lans</w:t>
      </w:r>
      <w:bookmarkEnd w:id="34"/>
    </w:p>
    <w:p w14:paraId="077A1741" w14:textId="77777777" w:rsidR="000B1D30" w:rsidRDefault="000B1D30" w:rsidP="00270DA3">
      <w:pPr>
        <w:spacing w:after="0"/>
        <w:rPr>
          <w:sz w:val="24"/>
        </w:rPr>
      </w:pPr>
    </w:p>
    <w:p w14:paraId="7AFE45EE" w14:textId="14CA4019" w:rsidR="008F6FD5" w:rsidRDefault="008C15AA" w:rsidP="00270DA3">
      <w:pPr>
        <w:spacing w:after="0"/>
        <w:rPr>
          <w:sz w:val="24"/>
        </w:rPr>
      </w:pPr>
      <w:r w:rsidRPr="00734137">
        <w:rPr>
          <w:sz w:val="24"/>
        </w:rPr>
        <w:t xml:space="preserve">Risk </w:t>
      </w:r>
      <w:r w:rsidR="002A4791" w:rsidRPr="00734137">
        <w:rPr>
          <w:sz w:val="24"/>
        </w:rPr>
        <w:t>m</w:t>
      </w:r>
      <w:r w:rsidRPr="00734137">
        <w:rPr>
          <w:sz w:val="24"/>
        </w:rPr>
        <w:t xml:space="preserve">anagement </w:t>
      </w:r>
      <w:r w:rsidR="002A4791" w:rsidRPr="00734137">
        <w:rPr>
          <w:sz w:val="24"/>
        </w:rPr>
        <w:t>p</w:t>
      </w:r>
      <w:r w:rsidRPr="00734137">
        <w:rPr>
          <w:sz w:val="24"/>
        </w:rPr>
        <w:t xml:space="preserve">lans allow for early identification of </w:t>
      </w:r>
      <w:r w:rsidR="00155396">
        <w:rPr>
          <w:sz w:val="24"/>
        </w:rPr>
        <w:t xml:space="preserve">risks associated with the use of </w:t>
      </w:r>
      <w:r w:rsidR="00F75CB7">
        <w:rPr>
          <w:sz w:val="24"/>
        </w:rPr>
        <w:t>a drug</w:t>
      </w:r>
      <w:r w:rsidR="007925E0">
        <w:rPr>
          <w:sz w:val="24"/>
        </w:rPr>
        <w:t xml:space="preserve"> </w:t>
      </w:r>
      <w:r w:rsidRPr="00734137">
        <w:rPr>
          <w:sz w:val="24"/>
        </w:rPr>
        <w:t xml:space="preserve">and methods to minimize those risks. </w:t>
      </w:r>
      <w:r w:rsidR="00FD5F52">
        <w:rPr>
          <w:sz w:val="24"/>
        </w:rPr>
        <w:t xml:space="preserve">If a </w:t>
      </w:r>
      <w:r w:rsidRPr="00734137">
        <w:rPr>
          <w:sz w:val="24"/>
        </w:rPr>
        <w:t xml:space="preserve">drug </w:t>
      </w:r>
      <w:r w:rsidR="00FD5F52">
        <w:rPr>
          <w:sz w:val="24"/>
        </w:rPr>
        <w:t xml:space="preserve">has </w:t>
      </w:r>
      <w:r w:rsidRPr="00734137">
        <w:rPr>
          <w:sz w:val="24"/>
        </w:rPr>
        <w:t>a risk management plan</w:t>
      </w:r>
      <w:r w:rsidR="008910E3" w:rsidRPr="00734137">
        <w:rPr>
          <w:sz w:val="24"/>
        </w:rPr>
        <w:t xml:space="preserve">, </w:t>
      </w:r>
      <w:r w:rsidR="00FD5F52">
        <w:rPr>
          <w:sz w:val="24"/>
        </w:rPr>
        <w:t>the</w:t>
      </w:r>
      <w:r w:rsidR="00FD5F52" w:rsidRPr="00734137">
        <w:rPr>
          <w:sz w:val="24"/>
        </w:rPr>
        <w:t xml:space="preserve"> </w:t>
      </w:r>
      <w:r w:rsidR="008910E3" w:rsidRPr="00734137">
        <w:rPr>
          <w:sz w:val="24"/>
        </w:rPr>
        <w:t xml:space="preserve">plan would </w:t>
      </w:r>
      <w:r w:rsidR="00FD5F52">
        <w:rPr>
          <w:sz w:val="24"/>
        </w:rPr>
        <w:t>apply</w:t>
      </w:r>
      <w:r w:rsidR="00FD5F52" w:rsidRPr="00734137">
        <w:rPr>
          <w:sz w:val="24"/>
        </w:rPr>
        <w:t xml:space="preserve"> </w:t>
      </w:r>
      <w:r w:rsidR="008910E3" w:rsidRPr="00734137">
        <w:rPr>
          <w:sz w:val="24"/>
        </w:rPr>
        <w:t xml:space="preserve">to </w:t>
      </w:r>
      <w:r w:rsidR="00FD5F52">
        <w:rPr>
          <w:sz w:val="24"/>
        </w:rPr>
        <w:t xml:space="preserve">the </w:t>
      </w:r>
      <w:r w:rsidR="008910E3" w:rsidRPr="00734137">
        <w:rPr>
          <w:sz w:val="24"/>
        </w:rPr>
        <w:t xml:space="preserve">drug </w:t>
      </w:r>
      <w:r w:rsidR="00FD5F52">
        <w:rPr>
          <w:sz w:val="24"/>
        </w:rPr>
        <w:t>when</w:t>
      </w:r>
      <w:r w:rsidR="00FD5F52" w:rsidRPr="00734137">
        <w:rPr>
          <w:sz w:val="24"/>
        </w:rPr>
        <w:t xml:space="preserve"> </w:t>
      </w:r>
      <w:r w:rsidR="008910E3" w:rsidRPr="00734137">
        <w:rPr>
          <w:sz w:val="24"/>
        </w:rPr>
        <w:t xml:space="preserve">distributed as </w:t>
      </w:r>
      <w:r w:rsidR="00FD5F52">
        <w:rPr>
          <w:sz w:val="24"/>
        </w:rPr>
        <w:t xml:space="preserve">a </w:t>
      </w:r>
      <w:r w:rsidR="008910E3" w:rsidRPr="00734137">
        <w:rPr>
          <w:sz w:val="24"/>
        </w:rPr>
        <w:t xml:space="preserve">sample. </w:t>
      </w:r>
    </w:p>
    <w:p w14:paraId="042ECA90" w14:textId="77777777" w:rsidR="000B1D30" w:rsidRDefault="000B1D30" w:rsidP="00270DA3">
      <w:pPr>
        <w:spacing w:after="0"/>
        <w:rPr>
          <w:sz w:val="24"/>
        </w:rPr>
      </w:pPr>
    </w:p>
    <w:p w14:paraId="3799CC17" w14:textId="6EB7F0DE" w:rsidR="008910E3" w:rsidRDefault="008F6FD5" w:rsidP="00270DA3">
      <w:pPr>
        <w:spacing w:after="0"/>
        <w:rPr>
          <w:sz w:val="24"/>
        </w:rPr>
      </w:pPr>
      <w:r>
        <w:rPr>
          <w:sz w:val="24"/>
        </w:rPr>
        <w:t>We expect t</w:t>
      </w:r>
      <w:r w:rsidR="00FD5F52">
        <w:rPr>
          <w:sz w:val="24"/>
        </w:rPr>
        <w:t>he m</w:t>
      </w:r>
      <w:r w:rsidR="008910E3" w:rsidRPr="00734137">
        <w:rPr>
          <w:sz w:val="24"/>
        </w:rPr>
        <w:t>arket authorization holder to meet the conditions and methods outlined in their risk management plans</w:t>
      </w:r>
      <w:r>
        <w:rPr>
          <w:sz w:val="24"/>
        </w:rPr>
        <w:t>, to</w:t>
      </w:r>
      <w:r w:rsidR="008910E3" w:rsidRPr="00734137">
        <w:rPr>
          <w:sz w:val="24"/>
        </w:rPr>
        <w:t xml:space="preserve"> continue to protect the health and safety of Canadians. </w:t>
      </w:r>
      <w:r>
        <w:rPr>
          <w:sz w:val="24"/>
        </w:rPr>
        <w:t xml:space="preserve">You can find more </w:t>
      </w:r>
      <w:r w:rsidR="008910E3" w:rsidRPr="00734137">
        <w:rPr>
          <w:sz w:val="24"/>
        </w:rPr>
        <w:t xml:space="preserve">information on risk management plans </w:t>
      </w:r>
      <w:r>
        <w:rPr>
          <w:sz w:val="24"/>
        </w:rPr>
        <w:t>in these guidance documents</w:t>
      </w:r>
      <w:r w:rsidR="008910E3" w:rsidRPr="00734137">
        <w:rPr>
          <w:sz w:val="24"/>
        </w:rPr>
        <w:t xml:space="preserve">: </w:t>
      </w:r>
    </w:p>
    <w:p w14:paraId="4791C417" w14:textId="77777777" w:rsidR="000B1D30" w:rsidRPr="00734137" w:rsidRDefault="000B1D30" w:rsidP="00270DA3">
      <w:pPr>
        <w:spacing w:after="0"/>
        <w:rPr>
          <w:sz w:val="24"/>
        </w:rPr>
      </w:pPr>
    </w:p>
    <w:p w14:paraId="390BA10D" w14:textId="77777777" w:rsidR="000551A5" w:rsidRDefault="00CB0921" w:rsidP="000551A5">
      <w:pPr>
        <w:pStyle w:val="ListParagraph"/>
        <w:numPr>
          <w:ilvl w:val="0"/>
          <w:numId w:val="55"/>
        </w:numPr>
        <w:spacing w:after="0"/>
        <w:rPr>
          <w:sz w:val="24"/>
        </w:rPr>
      </w:pPr>
      <w:hyperlink r:id="rId36" w:history="1">
        <w:r w:rsidR="000551A5" w:rsidRPr="00734137">
          <w:rPr>
            <w:rStyle w:val="Hyperlink"/>
            <w:sz w:val="24"/>
          </w:rPr>
          <w:t>Questions and Answers regarding the Implementation of Risk Management Planning</w:t>
        </w:r>
      </w:hyperlink>
      <w:r w:rsidR="000551A5" w:rsidRPr="00734137">
        <w:rPr>
          <w:sz w:val="24"/>
        </w:rPr>
        <w:t xml:space="preserve"> </w:t>
      </w:r>
    </w:p>
    <w:p w14:paraId="3A2E7EC4" w14:textId="2CF5BCE9" w:rsidR="008C15AA" w:rsidRPr="00734137" w:rsidRDefault="00CB0921" w:rsidP="00270DA3">
      <w:pPr>
        <w:pStyle w:val="ListParagraph"/>
        <w:numPr>
          <w:ilvl w:val="0"/>
          <w:numId w:val="55"/>
        </w:numPr>
        <w:spacing w:after="0"/>
        <w:rPr>
          <w:sz w:val="24"/>
        </w:rPr>
      </w:pPr>
      <w:hyperlink r:id="rId37" w:history="1">
        <w:r w:rsidR="008C15AA" w:rsidRPr="00734137">
          <w:rPr>
            <w:rStyle w:val="Hyperlink"/>
            <w:sz w:val="24"/>
          </w:rPr>
          <w:t>Guidance Document – Submission of Risk Management Plans and Follow-up Commitments</w:t>
        </w:r>
      </w:hyperlink>
    </w:p>
    <w:p w14:paraId="6DACD67B" w14:textId="77777777" w:rsidR="00A5760C" w:rsidRDefault="00A5760C" w:rsidP="00270DA3">
      <w:pPr>
        <w:pStyle w:val="ListParagraph"/>
        <w:spacing w:after="0"/>
        <w:rPr>
          <w:sz w:val="24"/>
        </w:rPr>
      </w:pPr>
    </w:p>
    <w:p w14:paraId="0D55174C" w14:textId="6235D508" w:rsidR="00D87711" w:rsidRPr="00D87711" w:rsidRDefault="006F6842" w:rsidP="00270DA3">
      <w:pPr>
        <w:pStyle w:val="Heading1"/>
        <w:spacing w:before="0" w:after="0"/>
      </w:pPr>
      <w:bookmarkStart w:id="35" w:name="_Specific_Conditions_for"/>
      <w:bookmarkStart w:id="36" w:name="_Record_Keeping"/>
      <w:bookmarkStart w:id="37" w:name="_Toc13140422"/>
      <w:bookmarkEnd w:id="35"/>
      <w:bookmarkEnd w:id="36"/>
      <w:r>
        <w:t>4</w:t>
      </w:r>
      <w:r w:rsidR="001E61CF">
        <w:t xml:space="preserve">. </w:t>
      </w:r>
      <w:r w:rsidR="00382D87">
        <w:t xml:space="preserve">Process for </w:t>
      </w:r>
      <w:r w:rsidR="008F6FD5">
        <w:t>u</w:t>
      </w:r>
      <w:r w:rsidR="00382D87">
        <w:t xml:space="preserve">pdating the </w:t>
      </w:r>
      <w:r w:rsidR="001E61CF">
        <w:t>Incorporation by Reference List</w:t>
      </w:r>
      <w:r w:rsidR="00382D87">
        <w:t>s</w:t>
      </w:r>
      <w:bookmarkEnd w:id="37"/>
    </w:p>
    <w:p w14:paraId="39E9DE47" w14:textId="77777777" w:rsidR="00A5760C" w:rsidRDefault="00A5760C" w:rsidP="00270DA3">
      <w:pPr>
        <w:spacing w:after="0"/>
        <w:rPr>
          <w:sz w:val="24"/>
        </w:rPr>
      </w:pPr>
    </w:p>
    <w:p w14:paraId="645CF7C4" w14:textId="77777777" w:rsidR="008F6FD5" w:rsidRPr="00D31377" w:rsidRDefault="008F6FD5" w:rsidP="00270DA3">
      <w:pPr>
        <w:spacing w:after="0"/>
        <w:rPr>
          <w:sz w:val="24"/>
        </w:rPr>
      </w:pPr>
      <w:r>
        <w:rPr>
          <w:sz w:val="24"/>
        </w:rPr>
        <w:t xml:space="preserve">Health Canada initiates changes to </w:t>
      </w:r>
      <w:r w:rsidRPr="00734137">
        <w:rPr>
          <w:sz w:val="24"/>
        </w:rPr>
        <w:t>List D</w:t>
      </w:r>
      <w:r>
        <w:rPr>
          <w:sz w:val="24"/>
        </w:rPr>
        <w:t xml:space="preserve"> </w:t>
      </w:r>
      <w:r w:rsidRPr="00045AB8">
        <w:rPr>
          <w:sz w:val="24"/>
        </w:rPr>
        <w:t>and</w:t>
      </w:r>
      <w:r w:rsidRPr="00602B78">
        <w:rPr>
          <w:sz w:val="24"/>
        </w:rPr>
        <w:t xml:space="preserve"> </w:t>
      </w:r>
      <w:r w:rsidRPr="00734137">
        <w:rPr>
          <w:sz w:val="24"/>
        </w:rPr>
        <w:t>List A</w:t>
      </w:r>
      <w:r>
        <w:rPr>
          <w:sz w:val="24"/>
        </w:rPr>
        <w:t xml:space="preserve"> based on safety considerations</w:t>
      </w:r>
      <w:r w:rsidRPr="00544382">
        <w:rPr>
          <w:sz w:val="24"/>
        </w:rPr>
        <w:t>.</w:t>
      </w:r>
      <w:r w:rsidRPr="00D31377">
        <w:rPr>
          <w:sz w:val="24"/>
        </w:rPr>
        <w:t xml:space="preserve"> </w:t>
      </w:r>
    </w:p>
    <w:p w14:paraId="48C2E9FA" w14:textId="7BBF8074" w:rsidR="00D31377" w:rsidRDefault="00D31377" w:rsidP="00270DA3">
      <w:pPr>
        <w:spacing w:after="0"/>
        <w:rPr>
          <w:sz w:val="24"/>
        </w:rPr>
      </w:pPr>
    </w:p>
    <w:p w14:paraId="5F643593" w14:textId="0E5677E9" w:rsidR="0070109C" w:rsidRPr="00D31377" w:rsidRDefault="00920D3D" w:rsidP="0070109C">
      <w:pPr>
        <w:pStyle w:val="Heading2"/>
      </w:pPr>
      <w:bookmarkStart w:id="38" w:name="_Toc13140423"/>
      <w:r>
        <w:t xml:space="preserve">4.1 </w:t>
      </w:r>
      <w:r w:rsidR="0070109C">
        <w:t xml:space="preserve">Incorporation by Reference Lists in the </w:t>
      </w:r>
      <w:r w:rsidR="0070109C" w:rsidRPr="00853189">
        <w:rPr>
          <w:i/>
        </w:rPr>
        <w:t>Food and Drug Regulations</w:t>
      </w:r>
      <w:bookmarkEnd w:id="38"/>
    </w:p>
    <w:p w14:paraId="0A50575C" w14:textId="6BE5B3D0" w:rsidR="008F6FD5" w:rsidRDefault="008F6FD5" w:rsidP="00270DA3">
      <w:pPr>
        <w:spacing w:after="0"/>
        <w:rPr>
          <w:sz w:val="24"/>
        </w:rPr>
      </w:pPr>
      <w:r>
        <w:rPr>
          <w:sz w:val="24"/>
        </w:rPr>
        <w:t>Before making</w:t>
      </w:r>
      <w:r w:rsidRPr="00F8097C">
        <w:rPr>
          <w:sz w:val="24"/>
        </w:rPr>
        <w:t xml:space="preserve"> any changes to</w:t>
      </w:r>
      <w:r w:rsidRPr="00602B78">
        <w:rPr>
          <w:sz w:val="24"/>
        </w:rPr>
        <w:t xml:space="preserve"> </w:t>
      </w:r>
      <w:r w:rsidRPr="00734137">
        <w:rPr>
          <w:sz w:val="24"/>
        </w:rPr>
        <w:t xml:space="preserve">List D </w:t>
      </w:r>
      <w:r>
        <w:rPr>
          <w:sz w:val="24"/>
        </w:rPr>
        <w:t>of</w:t>
      </w:r>
      <w:r w:rsidRPr="00F8097C">
        <w:rPr>
          <w:sz w:val="24"/>
        </w:rPr>
        <w:t xml:space="preserve"> the</w:t>
      </w:r>
      <w:r>
        <w:rPr>
          <w:sz w:val="24"/>
        </w:rPr>
        <w:t xml:space="preserve"> </w:t>
      </w:r>
      <w:r w:rsidRPr="00734137">
        <w:rPr>
          <w:sz w:val="24"/>
        </w:rPr>
        <w:t>FDR</w:t>
      </w:r>
      <w:r w:rsidRPr="00F8097C">
        <w:rPr>
          <w:sz w:val="24"/>
        </w:rPr>
        <w:t xml:space="preserve">, </w:t>
      </w:r>
      <w:r>
        <w:rPr>
          <w:sz w:val="24"/>
        </w:rPr>
        <w:t>we</w:t>
      </w:r>
      <w:r w:rsidRPr="00F8097C">
        <w:rPr>
          <w:sz w:val="24"/>
        </w:rPr>
        <w:t xml:space="preserve"> </w:t>
      </w:r>
      <w:r>
        <w:rPr>
          <w:sz w:val="24"/>
        </w:rPr>
        <w:t>will notify</w:t>
      </w:r>
      <w:r w:rsidRPr="00F8097C">
        <w:rPr>
          <w:sz w:val="24"/>
        </w:rPr>
        <w:t xml:space="preserve"> </w:t>
      </w:r>
      <w:r w:rsidRPr="00853189">
        <w:rPr>
          <w:sz w:val="24"/>
        </w:rPr>
        <w:t xml:space="preserve">stakeholders through a </w:t>
      </w:r>
      <w:r w:rsidR="00D87969" w:rsidRPr="00853189">
        <w:rPr>
          <w:sz w:val="24"/>
        </w:rPr>
        <w:t>Notice of Proposal</w:t>
      </w:r>
      <w:r w:rsidRPr="00853189">
        <w:rPr>
          <w:sz w:val="24"/>
        </w:rPr>
        <w:t xml:space="preserve"> on the Canada.ca website.</w:t>
      </w:r>
      <w:r w:rsidRPr="00F8097C">
        <w:rPr>
          <w:sz w:val="24"/>
        </w:rPr>
        <w:t xml:space="preserve"> </w:t>
      </w:r>
    </w:p>
    <w:p w14:paraId="3F433F3C" w14:textId="04A73140" w:rsidR="008F6FD5" w:rsidRDefault="008F6FD5" w:rsidP="00270DA3">
      <w:pPr>
        <w:spacing w:after="0"/>
        <w:rPr>
          <w:sz w:val="24"/>
        </w:rPr>
      </w:pPr>
    </w:p>
    <w:p w14:paraId="16D677E9" w14:textId="53BB1DD4" w:rsidR="00D14F2C" w:rsidRDefault="00D87C3A" w:rsidP="00270DA3">
      <w:pPr>
        <w:spacing w:after="0"/>
        <w:rPr>
          <w:sz w:val="24"/>
        </w:rPr>
      </w:pPr>
      <w:r>
        <w:rPr>
          <w:sz w:val="24"/>
        </w:rPr>
        <w:t>S</w:t>
      </w:r>
      <w:r w:rsidR="00D14F2C" w:rsidRPr="00F8097C">
        <w:rPr>
          <w:sz w:val="24"/>
        </w:rPr>
        <w:t>takeholders</w:t>
      </w:r>
      <w:r>
        <w:rPr>
          <w:sz w:val="24"/>
        </w:rPr>
        <w:t xml:space="preserve"> will </w:t>
      </w:r>
      <w:r w:rsidR="009C3867">
        <w:rPr>
          <w:sz w:val="24"/>
        </w:rPr>
        <w:t xml:space="preserve">typically </w:t>
      </w:r>
      <w:r>
        <w:rPr>
          <w:sz w:val="24"/>
        </w:rPr>
        <w:t>have</w:t>
      </w:r>
      <w:r w:rsidR="00D14F2C" w:rsidRPr="00F8097C">
        <w:rPr>
          <w:sz w:val="24"/>
        </w:rPr>
        <w:t xml:space="preserve"> 60</w:t>
      </w:r>
      <w:r w:rsidR="00ED4BAB">
        <w:rPr>
          <w:sz w:val="24"/>
        </w:rPr>
        <w:t xml:space="preserve"> </w:t>
      </w:r>
      <w:r w:rsidR="00D14F2C" w:rsidRPr="00F8097C">
        <w:rPr>
          <w:sz w:val="24"/>
        </w:rPr>
        <w:t xml:space="preserve">days to provide comments. </w:t>
      </w:r>
      <w:r w:rsidR="008F6FD5">
        <w:rPr>
          <w:sz w:val="24"/>
        </w:rPr>
        <w:t xml:space="preserve">We consider </w:t>
      </w:r>
      <w:r w:rsidR="00D31377">
        <w:rPr>
          <w:sz w:val="24"/>
        </w:rPr>
        <w:t xml:space="preserve">all comments </w:t>
      </w:r>
      <w:r w:rsidR="008F6FD5">
        <w:rPr>
          <w:sz w:val="24"/>
        </w:rPr>
        <w:t xml:space="preserve">before </w:t>
      </w:r>
      <w:r w:rsidR="00D31377">
        <w:rPr>
          <w:sz w:val="24"/>
        </w:rPr>
        <w:t xml:space="preserve">making an informed decision </w:t>
      </w:r>
      <w:r w:rsidR="008F6FD5">
        <w:rPr>
          <w:sz w:val="24"/>
        </w:rPr>
        <w:t xml:space="preserve">about </w:t>
      </w:r>
      <w:r w:rsidR="00D31377">
        <w:rPr>
          <w:sz w:val="24"/>
        </w:rPr>
        <w:t>any change</w:t>
      </w:r>
      <w:r w:rsidR="00D21AA7">
        <w:rPr>
          <w:sz w:val="24"/>
        </w:rPr>
        <w:t>s</w:t>
      </w:r>
      <w:r w:rsidR="00D67400">
        <w:rPr>
          <w:sz w:val="24"/>
        </w:rPr>
        <w:t xml:space="preserve">. </w:t>
      </w:r>
      <w:r w:rsidR="00D67400" w:rsidRPr="00853189">
        <w:rPr>
          <w:sz w:val="24"/>
        </w:rPr>
        <w:t xml:space="preserve">We will post </w:t>
      </w:r>
      <w:r w:rsidR="00D87969" w:rsidRPr="00853189">
        <w:rPr>
          <w:sz w:val="24"/>
        </w:rPr>
        <w:t>Notice of Modification</w:t>
      </w:r>
      <w:r w:rsidR="0064306A">
        <w:rPr>
          <w:sz w:val="24"/>
        </w:rPr>
        <w:t xml:space="preserve"> on </w:t>
      </w:r>
      <w:r w:rsidR="00D67400">
        <w:rPr>
          <w:sz w:val="24"/>
        </w:rPr>
        <w:t xml:space="preserve">canada.ca </w:t>
      </w:r>
      <w:r w:rsidR="0064306A">
        <w:rPr>
          <w:sz w:val="24"/>
        </w:rPr>
        <w:t>to indicate when the changes come into effect</w:t>
      </w:r>
      <w:r w:rsidR="00D67400">
        <w:rPr>
          <w:sz w:val="24"/>
        </w:rPr>
        <w:t>, once a decision</w:t>
      </w:r>
      <w:r w:rsidR="00E05C4E">
        <w:rPr>
          <w:sz w:val="24"/>
        </w:rPr>
        <w:t xml:space="preserve"> is final</w:t>
      </w:r>
      <w:r w:rsidR="0064306A">
        <w:rPr>
          <w:sz w:val="24"/>
        </w:rPr>
        <w:t>.</w:t>
      </w:r>
    </w:p>
    <w:p w14:paraId="3E3C023E" w14:textId="77777777" w:rsidR="00EE285B" w:rsidRDefault="00EE285B" w:rsidP="00270DA3">
      <w:pPr>
        <w:spacing w:after="0"/>
        <w:rPr>
          <w:sz w:val="24"/>
        </w:rPr>
      </w:pPr>
    </w:p>
    <w:p w14:paraId="747A16C7" w14:textId="3F580C90" w:rsidR="0070109C" w:rsidRDefault="00920D3D" w:rsidP="0070109C">
      <w:pPr>
        <w:pStyle w:val="Heading2"/>
      </w:pPr>
      <w:bookmarkStart w:id="39" w:name="_Toc13140424"/>
      <w:r>
        <w:t xml:space="preserve">4.2 </w:t>
      </w:r>
      <w:r w:rsidR="0070109C">
        <w:t xml:space="preserve">Incorporation by Reference Lists in the </w:t>
      </w:r>
      <w:r w:rsidR="0070109C" w:rsidRPr="00853189">
        <w:rPr>
          <w:i/>
        </w:rPr>
        <w:t>Natural Health Products Regulations</w:t>
      </w:r>
      <w:bookmarkEnd w:id="39"/>
    </w:p>
    <w:p w14:paraId="1CAAA69F" w14:textId="5E4880C3" w:rsidR="00D67400" w:rsidRDefault="00D87969" w:rsidP="00270DA3">
      <w:pPr>
        <w:spacing w:after="0"/>
        <w:rPr>
          <w:sz w:val="24"/>
        </w:rPr>
      </w:pPr>
      <w:r>
        <w:rPr>
          <w:sz w:val="24"/>
        </w:rPr>
        <w:t>C</w:t>
      </w:r>
      <w:r w:rsidR="00D67400">
        <w:rPr>
          <w:sz w:val="24"/>
        </w:rPr>
        <w:t>hange</w:t>
      </w:r>
      <w:r>
        <w:rPr>
          <w:sz w:val="24"/>
        </w:rPr>
        <w:t>s to List A of the NHPR</w:t>
      </w:r>
      <w:r w:rsidR="00D67400">
        <w:rPr>
          <w:sz w:val="24"/>
        </w:rPr>
        <w:t xml:space="preserve"> </w:t>
      </w:r>
      <w:r w:rsidR="00D67400" w:rsidRPr="00F8097C">
        <w:rPr>
          <w:sz w:val="24"/>
        </w:rPr>
        <w:t xml:space="preserve">would require </w:t>
      </w:r>
      <w:r w:rsidR="00D67400">
        <w:rPr>
          <w:sz w:val="24"/>
        </w:rPr>
        <w:t xml:space="preserve">a </w:t>
      </w:r>
      <w:r w:rsidR="00D67400" w:rsidRPr="00F8097C">
        <w:rPr>
          <w:sz w:val="24"/>
        </w:rPr>
        <w:t>regulatory amendment</w:t>
      </w:r>
      <w:r>
        <w:rPr>
          <w:sz w:val="24"/>
        </w:rPr>
        <w:t>.</w:t>
      </w:r>
      <w:r w:rsidR="00D67400">
        <w:rPr>
          <w:sz w:val="24"/>
        </w:rPr>
        <w:t xml:space="preserve"> </w:t>
      </w:r>
      <w:r>
        <w:rPr>
          <w:sz w:val="24"/>
        </w:rPr>
        <w:t>B</w:t>
      </w:r>
      <w:r w:rsidR="00D67400">
        <w:rPr>
          <w:sz w:val="24"/>
        </w:rPr>
        <w:t>efore making</w:t>
      </w:r>
      <w:r w:rsidR="00D67400" w:rsidRPr="00F8097C">
        <w:rPr>
          <w:sz w:val="24"/>
        </w:rPr>
        <w:t xml:space="preserve"> any changes in </w:t>
      </w:r>
      <w:r w:rsidR="00D67400" w:rsidRPr="00734137">
        <w:rPr>
          <w:sz w:val="24"/>
        </w:rPr>
        <w:t xml:space="preserve">List A </w:t>
      </w:r>
      <w:r w:rsidR="00D67400">
        <w:rPr>
          <w:sz w:val="24"/>
        </w:rPr>
        <w:t>of</w:t>
      </w:r>
      <w:r w:rsidR="00D67400" w:rsidRPr="00045AB8">
        <w:rPr>
          <w:sz w:val="24"/>
        </w:rPr>
        <w:t xml:space="preserve"> </w:t>
      </w:r>
      <w:r w:rsidR="00D67400">
        <w:rPr>
          <w:sz w:val="24"/>
        </w:rPr>
        <w:t xml:space="preserve">the </w:t>
      </w:r>
      <w:r w:rsidR="00D67400" w:rsidRPr="00734137">
        <w:rPr>
          <w:sz w:val="24"/>
        </w:rPr>
        <w:t>NHPR</w:t>
      </w:r>
      <w:r w:rsidR="00D67400">
        <w:rPr>
          <w:sz w:val="24"/>
        </w:rPr>
        <w:t xml:space="preserve">, we </w:t>
      </w:r>
      <w:r w:rsidR="003A7BCB">
        <w:rPr>
          <w:sz w:val="24"/>
        </w:rPr>
        <w:t xml:space="preserve">will </w:t>
      </w:r>
      <w:r w:rsidR="00D67400">
        <w:rPr>
          <w:sz w:val="24"/>
        </w:rPr>
        <w:t>consult stakeholders by</w:t>
      </w:r>
      <w:r w:rsidR="00D67400" w:rsidRPr="00F8097C">
        <w:rPr>
          <w:sz w:val="24"/>
        </w:rPr>
        <w:t xml:space="preserve"> pre-publi</w:t>
      </w:r>
      <w:r w:rsidR="00D67400">
        <w:rPr>
          <w:sz w:val="24"/>
        </w:rPr>
        <w:t>shing</w:t>
      </w:r>
      <w:r w:rsidR="00D67400" w:rsidRPr="00F8097C">
        <w:rPr>
          <w:sz w:val="24"/>
        </w:rPr>
        <w:t xml:space="preserve"> in </w:t>
      </w:r>
      <w:r w:rsidR="00D67400">
        <w:rPr>
          <w:sz w:val="24"/>
        </w:rPr>
        <w:t xml:space="preserve">the </w:t>
      </w:r>
      <w:r w:rsidR="00D67400" w:rsidRPr="00F8097C">
        <w:rPr>
          <w:i/>
          <w:sz w:val="24"/>
        </w:rPr>
        <w:t>Canada Gazette</w:t>
      </w:r>
      <w:r w:rsidR="00D67400" w:rsidRPr="00F8097C">
        <w:rPr>
          <w:sz w:val="24"/>
        </w:rPr>
        <w:t>, Part</w:t>
      </w:r>
      <w:r>
        <w:rPr>
          <w:sz w:val="24"/>
        </w:rPr>
        <w:t xml:space="preserve"> I</w:t>
      </w:r>
      <w:r w:rsidR="00D67400">
        <w:rPr>
          <w:sz w:val="24"/>
        </w:rPr>
        <w:t>.</w:t>
      </w:r>
      <w:r w:rsidR="00EE35FB">
        <w:rPr>
          <w:sz w:val="24"/>
        </w:rPr>
        <w:t xml:space="preserve"> </w:t>
      </w:r>
      <w:r w:rsidR="00D67400">
        <w:rPr>
          <w:sz w:val="24"/>
        </w:rPr>
        <w:t xml:space="preserve">The </w:t>
      </w:r>
      <w:r w:rsidR="00D67400" w:rsidRPr="00734137">
        <w:rPr>
          <w:i/>
          <w:sz w:val="24"/>
        </w:rPr>
        <w:t>Canada Gazette</w:t>
      </w:r>
      <w:r w:rsidR="00D67400">
        <w:rPr>
          <w:sz w:val="24"/>
        </w:rPr>
        <w:t xml:space="preserve"> consultation period gives</w:t>
      </w:r>
      <w:r w:rsidR="00D67400" w:rsidRPr="00F8097C">
        <w:rPr>
          <w:sz w:val="24"/>
        </w:rPr>
        <w:t xml:space="preserve"> stakeholders</w:t>
      </w:r>
      <w:r w:rsidR="00D67400">
        <w:rPr>
          <w:sz w:val="24"/>
        </w:rPr>
        <w:t xml:space="preserve"> </w:t>
      </w:r>
      <w:r w:rsidR="00D67400" w:rsidRPr="00F8097C">
        <w:rPr>
          <w:sz w:val="24"/>
        </w:rPr>
        <w:t xml:space="preserve">an opportunity to comment on proposed changes. </w:t>
      </w:r>
      <w:r w:rsidR="00D67400">
        <w:rPr>
          <w:sz w:val="24"/>
        </w:rPr>
        <w:t xml:space="preserve">We </w:t>
      </w:r>
      <w:r w:rsidR="003A7BCB">
        <w:rPr>
          <w:sz w:val="24"/>
        </w:rPr>
        <w:t xml:space="preserve">will </w:t>
      </w:r>
      <w:r w:rsidR="00D67400">
        <w:rPr>
          <w:sz w:val="24"/>
        </w:rPr>
        <w:t xml:space="preserve">consider all comments received, before making an informed decision about any change to List A of the </w:t>
      </w:r>
      <w:r w:rsidR="00D67400" w:rsidRPr="00734137">
        <w:rPr>
          <w:sz w:val="24"/>
        </w:rPr>
        <w:t>NHPR</w:t>
      </w:r>
      <w:r w:rsidR="00D67400">
        <w:rPr>
          <w:sz w:val="24"/>
        </w:rPr>
        <w:t xml:space="preserve">. Final changes to the list </w:t>
      </w:r>
      <w:r w:rsidR="003A7BCB">
        <w:rPr>
          <w:sz w:val="24"/>
        </w:rPr>
        <w:t xml:space="preserve">will be </w:t>
      </w:r>
      <w:r w:rsidR="00D67400">
        <w:rPr>
          <w:sz w:val="24"/>
        </w:rPr>
        <w:t xml:space="preserve">published in the </w:t>
      </w:r>
      <w:r w:rsidR="00D67400" w:rsidRPr="00045AB8">
        <w:rPr>
          <w:i/>
          <w:sz w:val="24"/>
        </w:rPr>
        <w:t>Canada Gazette</w:t>
      </w:r>
      <w:r w:rsidR="00D67400">
        <w:rPr>
          <w:sz w:val="24"/>
        </w:rPr>
        <w:t>, Part II.</w:t>
      </w:r>
    </w:p>
    <w:p w14:paraId="2F11D95A" w14:textId="77777777" w:rsidR="00D67400" w:rsidRPr="00F8097C" w:rsidRDefault="00D67400" w:rsidP="00270DA3">
      <w:pPr>
        <w:spacing w:after="0"/>
        <w:rPr>
          <w:sz w:val="24"/>
        </w:rPr>
      </w:pPr>
    </w:p>
    <w:p w14:paraId="0A554BF4" w14:textId="491B0B1B" w:rsidR="004F19DF" w:rsidRDefault="005D4FC2" w:rsidP="00270DA3">
      <w:pPr>
        <w:spacing w:after="0"/>
        <w:rPr>
          <w:rFonts w:asciiTheme="majorHAnsi" w:eastAsiaTheme="majorEastAsia" w:hAnsiTheme="majorHAnsi" w:cstheme="majorBidi"/>
          <w:b/>
          <w:color w:val="683064"/>
          <w:sz w:val="36"/>
          <w:szCs w:val="32"/>
        </w:rPr>
      </w:pPr>
      <w:r>
        <w:rPr>
          <w:sz w:val="24"/>
        </w:rPr>
        <w:t>For reference, y</w:t>
      </w:r>
      <w:r w:rsidR="00D67400">
        <w:rPr>
          <w:sz w:val="24"/>
        </w:rPr>
        <w:t>ou can find more</w:t>
      </w:r>
      <w:r w:rsidR="00D67400" w:rsidRPr="00F8097C">
        <w:rPr>
          <w:sz w:val="24"/>
        </w:rPr>
        <w:t xml:space="preserve"> information </w:t>
      </w:r>
      <w:r w:rsidR="00D43BA3">
        <w:rPr>
          <w:sz w:val="24"/>
        </w:rPr>
        <w:t>about</w:t>
      </w:r>
      <w:r w:rsidR="00D67400" w:rsidRPr="00F8097C">
        <w:rPr>
          <w:sz w:val="24"/>
        </w:rPr>
        <w:t xml:space="preserve"> </w:t>
      </w:r>
      <w:hyperlink r:id="rId38" w:history="1">
        <w:r w:rsidR="00D67400" w:rsidRPr="003E7C06">
          <w:rPr>
            <w:rStyle w:val="Hyperlink"/>
            <w:sz w:val="24"/>
          </w:rPr>
          <w:t>Incorporation by Reference</w:t>
        </w:r>
      </w:hyperlink>
      <w:r w:rsidR="00D67400">
        <w:rPr>
          <w:sz w:val="24"/>
        </w:rPr>
        <w:t xml:space="preserve"> </w:t>
      </w:r>
      <w:r w:rsidR="00D67400" w:rsidRPr="00F8097C">
        <w:rPr>
          <w:sz w:val="24"/>
        </w:rPr>
        <w:t xml:space="preserve">on </w:t>
      </w:r>
      <w:r w:rsidR="00D67400">
        <w:rPr>
          <w:sz w:val="24"/>
        </w:rPr>
        <w:t>Canada.ca</w:t>
      </w:r>
      <w:r w:rsidR="00D67400" w:rsidRPr="00F8097C">
        <w:rPr>
          <w:sz w:val="24"/>
        </w:rPr>
        <w:t xml:space="preserve"> website</w:t>
      </w:r>
      <w:r w:rsidR="009C3867">
        <w:rPr>
          <w:sz w:val="24"/>
        </w:rPr>
        <w:t xml:space="preserve"> for food products</w:t>
      </w:r>
      <w:r w:rsidR="00D67400" w:rsidRPr="00F8097C">
        <w:rPr>
          <w:sz w:val="24"/>
        </w:rPr>
        <w:t>.</w:t>
      </w:r>
      <w:bookmarkStart w:id="40" w:name="_Toc499016739"/>
      <w:r w:rsidR="004F19DF">
        <w:br w:type="page"/>
      </w:r>
    </w:p>
    <w:p w14:paraId="16C9383D" w14:textId="7FC61A32" w:rsidR="00482A98" w:rsidRDefault="00482A98" w:rsidP="00270DA3">
      <w:pPr>
        <w:pStyle w:val="Heading1"/>
        <w:spacing w:before="0" w:after="0"/>
      </w:pPr>
      <w:bookmarkStart w:id="41" w:name="_Toc13140425"/>
      <w:r>
        <w:lastRenderedPageBreak/>
        <w:t>Appendices</w:t>
      </w:r>
      <w:bookmarkEnd w:id="40"/>
      <w:bookmarkEnd w:id="41"/>
    </w:p>
    <w:p w14:paraId="407F39AD" w14:textId="5A20CCA1" w:rsidR="00482A98" w:rsidRDefault="00482A98" w:rsidP="00270DA3">
      <w:pPr>
        <w:pStyle w:val="Heading2"/>
        <w:spacing w:before="0" w:after="0"/>
      </w:pPr>
      <w:bookmarkStart w:id="42" w:name="_Toc499016740"/>
      <w:bookmarkStart w:id="43" w:name="_Toc13140426"/>
      <w:r>
        <w:t>Appendix A – Glossary</w:t>
      </w:r>
      <w:bookmarkEnd w:id="42"/>
      <w:bookmarkEnd w:id="43"/>
    </w:p>
    <w:p w14:paraId="1CC011E1" w14:textId="77777777" w:rsidR="00A5760C" w:rsidRPr="00270DA3" w:rsidRDefault="00A5760C" w:rsidP="00270DA3"/>
    <w:p w14:paraId="6BD4808E" w14:textId="77777777" w:rsidR="00482A98" w:rsidRPr="00177B21" w:rsidRDefault="00482A98" w:rsidP="00270DA3">
      <w:pPr>
        <w:pStyle w:val="ListParagraph"/>
        <w:numPr>
          <w:ilvl w:val="0"/>
          <w:numId w:val="2"/>
        </w:numPr>
        <w:spacing w:after="0"/>
        <w:rPr>
          <w:b/>
          <w:sz w:val="24"/>
        </w:rPr>
      </w:pPr>
      <w:r w:rsidRPr="00177B21">
        <w:rPr>
          <w:b/>
          <w:sz w:val="24"/>
        </w:rPr>
        <w:t>Acronyms</w:t>
      </w:r>
    </w:p>
    <w:p w14:paraId="65F261C3" w14:textId="3147FD1C" w:rsidR="00744558" w:rsidRDefault="00744558" w:rsidP="00270DA3">
      <w:pPr>
        <w:pStyle w:val="ListParagraph"/>
        <w:spacing w:after="0"/>
        <w:rPr>
          <w:b/>
          <w:sz w:val="24"/>
        </w:rPr>
      </w:pPr>
      <w:r>
        <w:rPr>
          <w:b/>
          <w:sz w:val="24"/>
        </w:rPr>
        <w:t xml:space="preserve">FDA: </w:t>
      </w:r>
      <w:r w:rsidRPr="00734137">
        <w:rPr>
          <w:i/>
          <w:sz w:val="24"/>
        </w:rPr>
        <w:t>Food and Drugs Act</w:t>
      </w:r>
    </w:p>
    <w:p w14:paraId="331A8FB7" w14:textId="4E656B3C" w:rsidR="00177B21" w:rsidRDefault="00177B21" w:rsidP="00270DA3">
      <w:pPr>
        <w:pStyle w:val="ListParagraph"/>
        <w:spacing w:after="0"/>
        <w:rPr>
          <w:i/>
          <w:sz w:val="24"/>
        </w:rPr>
      </w:pPr>
      <w:r w:rsidRPr="00045AB8">
        <w:rPr>
          <w:b/>
          <w:sz w:val="24"/>
        </w:rPr>
        <w:t>FDR</w:t>
      </w:r>
      <w:r w:rsidR="00726B8C">
        <w:rPr>
          <w:sz w:val="24"/>
        </w:rPr>
        <w:t xml:space="preserve">: </w:t>
      </w:r>
      <w:r w:rsidR="00726B8C" w:rsidRPr="00045AB8">
        <w:rPr>
          <w:i/>
          <w:sz w:val="24"/>
        </w:rPr>
        <w:t>Food and Drug Regulations</w:t>
      </w:r>
    </w:p>
    <w:p w14:paraId="690DDCBA" w14:textId="021A8DE1" w:rsidR="00513BF8" w:rsidRDefault="00513BF8" w:rsidP="00270DA3">
      <w:pPr>
        <w:pStyle w:val="ListParagraph"/>
        <w:spacing w:after="0"/>
        <w:rPr>
          <w:i/>
          <w:sz w:val="24"/>
        </w:rPr>
      </w:pPr>
      <w:r>
        <w:rPr>
          <w:b/>
          <w:sz w:val="24"/>
        </w:rPr>
        <w:t>List A:</w:t>
      </w:r>
      <w:r>
        <w:rPr>
          <w:i/>
          <w:sz w:val="24"/>
        </w:rPr>
        <w:t xml:space="preserve"> </w:t>
      </w:r>
      <w:r w:rsidRPr="00734137">
        <w:rPr>
          <w:sz w:val="24"/>
        </w:rPr>
        <w:t>List of Certain Natural Health Products for Distribution as Samples</w:t>
      </w:r>
    </w:p>
    <w:p w14:paraId="3A811618" w14:textId="3BCAFA3C" w:rsidR="00513BF8" w:rsidRDefault="00513BF8" w:rsidP="00270DA3">
      <w:pPr>
        <w:pStyle w:val="ListParagraph"/>
        <w:spacing w:after="0"/>
        <w:rPr>
          <w:sz w:val="24"/>
        </w:rPr>
      </w:pPr>
      <w:r>
        <w:rPr>
          <w:b/>
          <w:sz w:val="24"/>
        </w:rPr>
        <w:t>List D:</w:t>
      </w:r>
      <w:r>
        <w:rPr>
          <w:sz w:val="24"/>
        </w:rPr>
        <w:t xml:space="preserve"> List of Certain Non-prescription Drugs for Distribution as Samples</w:t>
      </w:r>
    </w:p>
    <w:p w14:paraId="7507C72C" w14:textId="208AB7FC" w:rsidR="00177B21" w:rsidRPr="00177B21" w:rsidRDefault="00177B21" w:rsidP="00270DA3">
      <w:pPr>
        <w:pStyle w:val="ListParagraph"/>
        <w:spacing w:after="0"/>
        <w:rPr>
          <w:sz w:val="24"/>
        </w:rPr>
      </w:pPr>
      <w:r w:rsidRPr="00045AB8">
        <w:rPr>
          <w:b/>
          <w:sz w:val="24"/>
        </w:rPr>
        <w:t>NHP</w:t>
      </w:r>
      <w:r w:rsidR="00726B8C">
        <w:rPr>
          <w:sz w:val="24"/>
        </w:rPr>
        <w:t>: Natural Health Product</w:t>
      </w:r>
    </w:p>
    <w:p w14:paraId="7A30FE9F" w14:textId="7CC9D3B1" w:rsidR="00177B21" w:rsidRDefault="00177B21" w:rsidP="00270DA3">
      <w:pPr>
        <w:pStyle w:val="ListParagraph"/>
        <w:spacing w:after="0"/>
        <w:rPr>
          <w:i/>
          <w:sz w:val="24"/>
        </w:rPr>
      </w:pPr>
      <w:r w:rsidRPr="00045AB8">
        <w:rPr>
          <w:b/>
          <w:sz w:val="24"/>
        </w:rPr>
        <w:t>NHPR</w:t>
      </w:r>
      <w:r w:rsidR="00726B8C">
        <w:rPr>
          <w:sz w:val="24"/>
        </w:rPr>
        <w:t xml:space="preserve">: </w:t>
      </w:r>
      <w:r w:rsidR="00726B8C" w:rsidRPr="00045AB8">
        <w:rPr>
          <w:i/>
          <w:sz w:val="24"/>
        </w:rPr>
        <w:t>Natural Health Products Regulations</w:t>
      </w:r>
    </w:p>
    <w:p w14:paraId="44D69ADF" w14:textId="71389E46" w:rsidR="00DB02D1" w:rsidRDefault="00DB02D1" w:rsidP="00270DA3">
      <w:pPr>
        <w:pStyle w:val="ListParagraph"/>
        <w:spacing w:after="0"/>
        <w:rPr>
          <w:sz w:val="24"/>
        </w:rPr>
      </w:pPr>
      <w:r>
        <w:rPr>
          <w:b/>
          <w:sz w:val="24"/>
        </w:rPr>
        <w:t>NNHPD:</w:t>
      </w:r>
      <w:r>
        <w:rPr>
          <w:sz w:val="24"/>
        </w:rPr>
        <w:t xml:space="preserve"> Natural and Non-prescription Health Products Directorate</w:t>
      </w:r>
    </w:p>
    <w:p w14:paraId="2848660B" w14:textId="1A5ADED7" w:rsidR="00177B21" w:rsidRDefault="00177B21" w:rsidP="00270DA3">
      <w:pPr>
        <w:pStyle w:val="ListParagraph"/>
        <w:spacing w:after="0"/>
        <w:rPr>
          <w:sz w:val="24"/>
        </w:rPr>
      </w:pPr>
      <w:r w:rsidRPr="00045AB8">
        <w:rPr>
          <w:b/>
          <w:sz w:val="24"/>
        </w:rPr>
        <w:t>NPD</w:t>
      </w:r>
      <w:r w:rsidR="00726B8C">
        <w:rPr>
          <w:sz w:val="24"/>
        </w:rPr>
        <w:t xml:space="preserve">: Non-prescription </w:t>
      </w:r>
      <w:r w:rsidR="00446330">
        <w:rPr>
          <w:sz w:val="24"/>
        </w:rPr>
        <w:t>d</w:t>
      </w:r>
      <w:r w:rsidR="00726B8C">
        <w:rPr>
          <w:sz w:val="24"/>
        </w:rPr>
        <w:t>rug</w:t>
      </w:r>
    </w:p>
    <w:p w14:paraId="3DA6F39F" w14:textId="77777777" w:rsidR="00513BF8" w:rsidRDefault="00513BF8" w:rsidP="00270DA3">
      <w:pPr>
        <w:pStyle w:val="ListParagraph"/>
        <w:spacing w:after="0"/>
        <w:rPr>
          <w:sz w:val="24"/>
        </w:rPr>
      </w:pPr>
    </w:p>
    <w:p w14:paraId="172B7D08" w14:textId="77777777" w:rsidR="00482A98" w:rsidRPr="00177B21" w:rsidRDefault="00482A98" w:rsidP="00270DA3">
      <w:pPr>
        <w:pStyle w:val="ListParagraph"/>
        <w:numPr>
          <w:ilvl w:val="0"/>
          <w:numId w:val="2"/>
        </w:numPr>
        <w:spacing w:after="0"/>
        <w:rPr>
          <w:b/>
          <w:sz w:val="24"/>
        </w:rPr>
      </w:pPr>
      <w:r w:rsidRPr="00177B21">
        <w:rPr>
          <w:b/>
          <w:sz w:val="24"/>
        </w:rPr>
        <w:t>Terms</w:t>
      </w:r>
    </w:p>
    <w:p w14:paraId="0D67B519" w14:textId="77777777" w:rsidR="00A736A7" w:rsidRDefault="00A736A7" w:rsidP="00270DA3">
      <w:pPr>
        <w:pStyle w:val="ListParagraph"/>
        <w:spacing w:after="0"/>
        <w:rPr>
          <w:b/>
          <w:sz w:val="24"/>
        </w:rPr>
      </w:pPr>
    </w:p>
    <w:p w14:paraId="308B6FB6" w14:textId="7D1DF424" w:rsidR="00AE254C" w:rsidRPr="00734137" w:rsidRDefault="00AE254C" w:rsidP="00270DA3">
      <w:pPr>
        <w:pStyle w:val="ListParagraph"/>
        <w:spacing w:after="0"/>
        <w:rPr>
          <w:sz w:val="24"/>
        </w:rPr>
      </w:pPr>
      <w:r>
        <w:rPr>
          <w:b/>
          <w:sz w:val="24"/>
        </w:rPr>
        <w:t xml:space="preserve">Consumer: </w:t>
      </w:r>
      <w:r>
        <w:rPr>
          <w:sz w:val="24"/>
        </w:rPr>
        <w:t xml:space="preserve">a person who </w:t>
      </w:r>
      <w:r w:rsidR="00D67400">
        <w:rPr>
          <w:sz w:val="24"/>
        </w:rPr>
        <w:t xml:space="preserve">buys </w:t>
      </w:r>
      <w:r>
        <w:rPr>
          <w:sz w:val="24"/>
        </w:rPr>
        <w:t>a drug for personal use</w:t>
      </w:r>
      <w:r w:rsidR="00D67400">
        <w:rPr>
          <w:sz w:val="24"/>
        </w:rPr>
        <w:t>,</w:t>
      </w:r>
      <w:r>
        <w:rPr>
          <w:sz w:val="24"/>
        </w:rPr>
        <w:t xml:space="preserve"> or a person who receives a drug as a sample</w:t>
      </w:r>
      <w:r w:rsidR="00FA5C37">
        <w:rPr>
          <w:sz w:val="24"/>
        </w:rPr>
        <w:t xml:space="preserve"> for personal use</w:t>
      </w:r>
      <w:r>
        <w:rPr>
          <w:sz w:val="24"/>
        </w:rPr>
        <w:t>.</w:t>
      </w:r>
    </w:p>
    <w:p w14:paraId="7726FA83" w14:textId="77777777" w:rsidR="00AE254C" w:rsidRPr="00734137" w:rsidRDefault="00AE254C" w:rsidP="00270DA3">
      <w:pPr>
        <w:pStyle w:val="ListParagraph"/>
        <w:spacing w:after="0"/>
        <w:rPr>
          <w:b/>
          <w:sz w:val="24"/>
        </w:rPr>
      </w:pPr>
    </w:p>
    <w:p w14:paraId="06DEE770" w14:textId="0E2A7474" w:rsidR="00A736A7" w:rsidRPr="00045AB8" w:rsidRDefault="00177B21" w:rsidP="00072F36">
      <w:pPr>
        <w:pStyle w:val="ListParagraph"/>
        <w:spacing w:after="0"/>
        <w:rPr>
          <w:sz w:val="24"/>
          <w:lang w:val="en-CA"/>
        </w:rPr>
      </w:pPr>
      <w:r w:rsidRPr="00045AB8">
        <w:rPr>
          <w:b/>
          <w:sz w:val="24"/>
          <w:lang w:val="en-CA"/>
        </w:rPr>
        <w:t>Drug</w:t>
      </w:r>
      <w:r w:rsidR="00382D87" w:rsidRPr="00767F2A">
        <w:rPr>
          <w:b/>
          <w:sz w:val="24"/>
          <w:lang w:val="en-CA"/>
        </w:rPr>
        <w:t>:</w:t>
      </w:r>
      <w:r w:rsidR="00382D87" w:rsidRPr="00045AB8">
        <w:rPr>
          <w:sz w:val="24"/>
          <w:lang w:val="en-CA"/>
        </w:rPr>
        <w:t xml:space="preserve"> </w:t>
      </w:r>
      <w:r w:rsidR="009154A0">
        <w:rPr>
          <w:sz w:val="24"/>
          <w:lang w:val="en-CA"/>
        </w:rPr>
        <w:t xml:space="preserve">for the purpose of this guidance, refers to prescription drugs, non-prescription drugs and natural health products. </w:t>
      </w:r>
    </w:p>
    <w:p w14:paraId="7393A710" w14:textId="77777777" w:rsidR="00420BE1" w:rsidRDefault="00420BE1" w:rsidP="00270DA3">
      <w:pPr>
        <w:pStyle w:val="ListParagraph"/>
        <w:spacing w:after="0"/>
        <w:rPr>
          <w:b/>
          <w:sz w:val="24"/>
          <w:lang w:val="en-CA"/>
        </w:rPr>
      </w:pPr>
    </w:p>
    <w:p w14:paraId="07F9A1C0" w14:textId="2FC6305B" w:rsidR="00C32913" w:rsidRPr="00C32913" w:rsidRDefault="008B56A1" w:rsidP="00C32913">
      <w:pPr>
        <w:pStyle w:val="ListParagraph"/>
        <w:rPr>
          <w:sz w:val="24"/>
        </w:rPr>
      </w:pPr>
      <w:r>
        <w:rPr>
          <w:b/>
          <w:sz w:val="24"/>
          <w:lang w:val="en-CA"/>
        </w:rPr>
        <w:t xml:space="preserve">Drug </w:t>
      </w:r>
      <w:r w:rsidR="00D67400">
        <w:rPr>
          <w:b/>
          <w:sz w:val="24"/>
          <w:lang w:val="en-CA"/>
        </w:rPr>
        <w:t>d</w:t>
      </w:r>
      <w:r>
        <w:rPr>
          <w:b/>
          <w:sz w:val="24"/>
          <w:lang w:val="en-CA"/>
        </w:rPr>
        <w:t xml:space="preserve">istributed as a </w:t>
      </w:r>
      <w:r w:rsidR="00D67400">
        <w:rPr>
          <w:b/>
          <w:sz w:val="24"/>
          <w:lang w:val="en-CA"/>
        </w:rPr>
        <w:t>s</w:t>
      </w:r>
      <w:r>
        <w:rPr>
          <w:b/>
          <w:sz w:val="24"/>
          <w:lang w:val="en-CA"/>
        </w:rPr>
        <w:t>ample</w:t>
      </w:r>
      <w:r w:rsidRPr="009E39F4">
        <w:rPr>
          <w:sz w:val="24"/>
          <w:lang w:val="en-CA"/>
        </w:rPr>
        <w:t xml:space="preserve">: </w:t>
      </w:r>
      <w:r w:rsidR="00C32913">
        <w:rPr>
          <w:sz w:val="24"/>
          <w:lang w:val="en-CA"/>
        </w:rPr>
        <w:t>t</w:t>
      </w:r>
      <w:r w:rsidR="00C32913" w:rsidRPr="00C32913">
        <w:rPr>
          <w:sz w:val="24"/>
        </w:rPr>
        <w:t>he determination of whether a drug is being distributed, or being caused to be distributed, as a sample will be based on any facts, circumstances and contextual factors surrounding the distribution that may be relevant to such determination. These include whether the distribution of a drug is</w:t>
      </w:r>
      <w:r w:rsidR="00C32913" w:rsidRPr="00C32913">
        <w:rPr>
          <w:sz w:val="24"/>
          <w:lang w:val="en-CA"/>
        </w:rPr>
        <w:t xml:space="preserve">: </w:t>
      </w:r>
    </w:p>
    <w:p w14:paraId="0EBEF7F4" w14:textId="77777777" w:rsidR="00C32913" w:rsidRPr="00C32913" w:rsidRDefault="00C32913" w:rsidP="00C32913">
      <w:pPr>
        <w:pStyle w:val="ListParagraph"/>
        <w:numPr>
          <w:ilvl w:val="0"/>
          <w:numId w:val="59"/>
        </w:numPr>
        <w:ind w:left="1418"/>
        <w:rPr>
          <w:sz w:val="24"/>
          <w:lang w:val="en-CA"/>
        </w:rPr>
      </w:pPr>
      <w:r w:rsidRPr="00C32913">
        <w:rPr>
          <w:sz w:val="24"/>
        </w:rPr>
        <w:t>free of charge (or at a lower cost),</w:t>
      </w:r>
    </w:p>
    <w:p w14:paraId="4F3AFDC4" w14:textId="77777777" w:rsidR="00C32913" w:rsidRPr="00C32913" w:rsidRDefault="00C32913" w:rsidP="00C32913">
      <w:pPr>
        <w:pStyle w:val="ListParagraph"/>
        <w:numPr>
          <w:ilvl w:val="0"/>
          <w:numId w:val="59"/>
        </w:numPr>
        <w:ind w:left="1418"/>
        <w:rPr>
          <w:sz w:val="24"/>
          <w:lang w:val="en-CA"/>
        </w:rPr>
      </w:pPr>
      <w:r w:rsidRPr="00C32913">
        <w:rPr>
          <w:sz w:val="24"/>
        </w:rPr>
        <w:t>intended or likely to induce the use of the drug on a trial basis,</w:t>
      </w:r>
    </w:p>
    <w:p w14:paraId="252635E6" w14:textId="77777777" w:rsidR="00C32913" w:rsidRPr="00C32913" w:rsidRDefault="00C32913" w:rsidP="00C32913">
      <w:pPr>
        <w:pStyle w:val="ListParagraph"/>
        <w:numPr>
          <w:ilvl w:val="0"/>
          <w:numId w:val="59"/>
        </w:numPr>
        <w:ind w:left="1418"/>
        <w:rPr>
          <w:sz w:val="24"/>
          <w:lang w:val="en-CA"/>
        </w:rPr>
      </w:pPr>
      <w:r w:rsidRPr="00C32913">
        <w:rPr>
          <w:sz w:val="24"/>
        </w:rPr>
        <w:t>intended or likely to encourage future purchases of the drug, or  </w:t>
      </w:r>
    </w:p>
    <w:p w14:paraId="45EE8F66" w14:textId="77777777" w:rsidR="00C32913" w:rsidRPr="00C32913" w:rsidRDefault="00C32913" w:rsidP="00C32913">
      <w:pPr>
        <w:pStyle w:val="ListParagraph"/>
        <w:numPr>
          <w:ilvl w:val="0"/>
          <w:numId w:val="59"/>
        </w:numPr>
        <w:ind w:left="1418"/>
        <w:rPr>
          <w:b/>
          <w:sz w:val="24"/>
          <w:lang w:val="en-CA"/>
        </w:rPr>
      </w:pPr>
      <w:r w:rsidRPr="00C32913">
        <w:rPr>
          <w:sz w:val="24"/>
        </w:rPr>
        <w:t>in a lesser quantity of the drug than normally available for sale at retail.</w:t>
      </w:r>
    </w:p>
    <w:p w14:paraId="74B0AF40" w14:textId="04F2F62D" w:rsidR="006E6013" w:rsidRDefault="006E6013" w:rsidP="00C32913">
      <w:pPr>
        <w:pStyle w:val="ListParagraph"/>
        <w:rPr>
          <w:sz w:val="24"/>
          <w:lang w:val="en-CA"/>
        </w:rPr>
      </w:pPr>
    </w:p>
    <w:p w14:paraId="53A96A1E" w14:textId="4F8EDAEF" w:rsidR="003816E2" w:rsidRDefault="00AE254C" w:rsidP="00072F36">
      <w:pPr>
        <w:pStyle w:val="ListParagraph"/>
        <w:spacing w:after="0"/>
        <w:rPr>
          <w:sz w:val="24"/>
        </w:rPr>
      </w:pPr>
      <w:r>
        <w:rPr>
          <w:b/>
          <w:sz w:val="24"/>
        </w:rPr>
        <w:t xml:space="preserve">Market </w:t>
      </w:r>
      <w:r w:rsidRPr="00045AB8">
        <w:rPr>
          <w:b/>
          <w:sz w:val="24"/>
        </w:rPr>
        <w:t>Authorization</w:t>
      </w:r>
      <w:r>
        <w:rPr>
          <w:sz w:val="24"/>
        </w:rPr>
        <w:t>:</w:t>
      </w:r>
      <w:r w:rsidRPr="00A736A7">
        <w:rPr>
          <w:sz w:val="24"/>
        </w:rPr>
        <w:t xml:space="preserve"> a </w:t>
      </w:r>
      <w:proofErr w:type="spellStart"/>
      <w:r w:rsidRPr="00A736A7">
        <w:rPr>
          <w:sz w:val="24"/>
        </w:rPr>
        <w:t>licence</w:t>
      </w:r>
      <w:proofErr w:type="spellEnd"/>
      <w:r w:rsidRPr="00A736A7">
        <w:rPr>
          <w:sz w:val="24"/>
        </w:rPr>
        <w:t xml:space="preserve"> </w:t>
      </w:r>
      <w:r w:rsidR="00D67400">
        <w:rPr>
          <w:sz w:val="24"/>
        </w:rPr>
        <w:t xml:space="preserve">for a health product </w:t>
      </w:r>
      <w:r w:rsidRPr="00A736A7">
        <w:rPr>
          <w:sz w:val="24"/>
        </w:rPr>
        <w:t>issued under the regulations that authorizes</w:t>
      </w:r>
      <w:r w:rsidR="00C6378B">
        <w:rPr>
          <w:sz w:val="24"/>
        </w:rPr>
        <w:t xml:space="preserve"> the </w:t>
      </w:r>
      <w:r w:rsidR="00D67400">
        <w:rPr>
          <w:sz w:val="24"/>
        </w:rPr>
        <w:t>sale</w:t>
      </w:r>
      <w:r w:rsidR="00C6378B">
        <w:rPr>
          <w:sz w:val="24"/>
        </w:rPr>
        <w:t xml:space="preserve"> and advertisement of that health product. </w:t>
      </w:r>
      <w:r w:rsidR="003816E2">
        <w:rPr>
          <w:sz w:val="24"/>
        </w:rPr>
        <w:br/>
      </w:r>
    </w:p>
    <w:p w14:paraId="4850B582" w14:textId="2558DE7D" w:rsidR="003816E2" w:rsidRPr="00D67400" w:rsidRDefault="003816E2" w:rsidP="00072F36">
      <w:pPr>
        <w:pStyle w:val="ListParagraph"/>
        <w:spacing w:after="0"/>
        <w:rPr>
          <w:sz w:val="24"/>
        </w:rPr>
      </w:pPr>
      <w:r>
        <w:rPr>
          <w:sz w:val="24"/>
        </w:rPr>
        <w:t>Authorization may include, for example a</w:t>
      </w:r>
      <w:r w:rsidRPr="00D67400">
        <w:rPr>
          <w:sz w:val="24"/>
        </w:rPr>
        <w:t>:</w:t>
      </w:r>
    </w:p>
    <w:p w14:paraId="5B5012FE" w14:textId="77777777" w:rsidR="003816E2" w:rsidRDefault="003816E2" w:rsidP="003816E2">
      <w:pPr>
        <w:pStyle w:val="ListParagraph"/>
        <w:numPr>
          <w:ilvl w:val="0"/>
          <w:numId w:val="50"/>
        </w:numPr>
        <w:spacing w:after="0"/>
        <w:rPr>
          <w:sz w:val="24"/>
        </w:rPr>
      </w:pPr>
      <w:r>
        <w:rPr>
          <w:sz w:val="24"/>
        </w:rPr>
        <w:t>notice of compliance</w:t>
      </w:r>
    </w:p>
    <w:p w14:paraId="29F58127" w14:textId="77777777" w:rsidR="003816E2" w:rsidRDefault="003816E2" w:rsidP="003816E2">
      <w:pPr>
        <w:pStyle w:val="ListParagraph"/>
        <w:numPr>
          <w:ilvl w:val="0"/>
          <w:numId w:val="50"/>
        </w:numPr>
        <w:spacing w:after="0"/>
        <w:rPr>
          <w:sz w:val="24"/>
        </w:rPr>
      </w:pPr>
      <w:r>
        <w:rPr>
          <w:sz w:val="24"/>
        </w:rPr>
        <w:t>drug identification number</w:t>
      </w:r>
    </w:p>
    <w:p w14:paraId="4A6877B4" w14:textId="77777777" w:rsidR="003816E2" w:rsidRPr="009C22CE" w:rsidRDefault="003816E2" w:rsidP="003816E2">
      <w:pPr>
        <w:pStyle w:val="ListParagraph"/>
        <w:numPr>
          <w:ilvl w:val="0"/>
          <w:numId w:val="50"/>
        </w:numPr>
        <w:spacing w:after="0"/>
        <w:rPr>
          <w:sz w:val="24"/>
        </w:rPr>
      </w:pPr>
      <w:r>
        <w:rPr>
          <w:sz w:val="24"/>
        </w:rPr>
        <w:t>natural product number/p</w:t>
      </w:r>
      <w:r w:rsidRPr="009C22CE">
        <w:rPr>
          <w:sz w:val="24"/>
        </w:rPr>
        <w:t xml:space="preserve">roduct </w:t>
      </w:r>
      <w:proofErr w:type="spellStart"/>
      <w:r>
        <w:rPr>
          <w:sz w:val="24"/>
        </w:rPr>
        <w:t>l</w:t>
      </w:r>
      <w:r w:rsidRPr="009C22CE">
        <w:rPr>
          <w:sz w:val="24"/>
        </w:rPr>
        <w:t>icence</w:t>
      </w:r>
      <w:proofErr w:type="spellEnd"/>
    </w:p>
    <w:p w14:paraId="503167DC" w14:textId="77777777" w:rsidR="003816E2" w:rsidRDefault="003816E2" w:rsidP="00072F36">
      <w:pPr>
        <w:pStyle w:val="ListParagraph"/>
        <w:spacing w:after="0"/>
        <w:rPr>
          <w:sz w:val="24"/>
        </w:rPr>
      </w:pPr>
    </w:p>
    <w:p w14:paraId="3BA647C2" w14:textId="1C3EC61A" w:rsidR="00AE254C" w:rsidRPr="00593547" w:rsidRDefault="00AE254C" w:rsidP="00270DA3">
      <w:pPr>
        <w:pStyle w:val="ListParagraph"/>
        <w:spacing w:after="0"/>
        <w:rPr>
          <w:sz w:val="24"/>
          <w:lang w:val="en-CA"/>
        </w:rPr>
      </w:pPr>
      <w:r w:rsidRPr="00045AB8">
        <w:rPr>
          <w:b/>
          <w:sz w:val="24"/>
        </w:rPr>
        <w:t>Natural Health Product</w:t>
      </w:r>
      <w:r>
        <w:rPr>
          <w:sz w:val="24"/>
        </w:rPr>
        <w:t xml:space="preserve"> </w:t>
      </w:r>
      <w:r w:rsidRPr="00593547">
        <w:rPr>
          <w:sz w:val="24"/>
          <w:lang w:val="en-CA"/>
        </w:rPr>
        <w:t>a substance set out in Schedule 1</w:t>
      </w:r>
      <w:r w:rsidR="003A7BCB">
        <w:rPr>
          <w:sz w:val="24"/>
          <w:lang w:val="en-CA"/>
        </w:rPr>
        <w:t xml:space="preserve"> of the NHPR</w:t>
      </w:r>
      <w:r w:rsidR="00D67400">
        <w:rPr>
          <w:sz w:val="24"/>
          <w:lang w:val="en-CA"/>
        </w:rPr>
        <w:t>,</w:t>
      </w:r>
      <w:r w:rsidRPr="00593547">
        <w:rPr>
          <w:sz w:val="24"/>
          <w:lang w:val="en-CA"/>
        </w:rPr>
        <w:t xml:space="preserve"> or a combination of substances in which all the medicinal ingredients are substances set out in Schedule 1, a homeopathic medicine</w:t>
      </w:r>
      <w:r w:rsidR="00D67400">
        <w:rPr>
          <w:sz w:val="24"/>
          <w:lang w:val="en-CA"/>
        </w:rPr>
        <w:t>,</w:t>
      </w:r>
      <w:r w:rsidRPr="00593547">
        <w:rPr>
          <w:sz w:val="24"/>
          <w:lang w:val="en-CA"/>
        </w:rPr>
        <w:t xml:space="preserve"> or a traditional medicine, manufactured, sold or represented for use in</w:t>
      </w:r>
      <w:r>
        <w:rPr>
          <w:sz w:val="24"/>
          <w:lang w:val="en-CA"/>
        </w:rPr>
        <w:t>:</w:t>
      </w:r>
    </w:p>
    <w:p w14:paraId="751BBCEF" w14:textId="4FD96E65" w:rsidR="00AE254C" w:rsidRPr="00593547" w:rsidRDefault="00AE254C" w:rsidP="00270DA3">
      <w:pPr>
        <w:pStyle w:val="ListParagraph"/>
        <w:numPr>
          <w:ilvl w:val="0"/>
          <w:numId w:val="46"/>
        </w:numPr>
        <w:spacing w:after="0"/>
        <w:rPr>
          <w:sz w:val="24"/>
          <w:lang w:val="en-CA"/>
        </w:rPr>
      </w:pPr>
      <w:r w:rsidRPr="00593547">
        <w:rPr>
          <w:sz w:val="24"/>
          <w:lang w:val="en-CA"/>
        </w:rPr>
        <w:t>diagnos</w:t>
      </w:r>
      <w:r w:rsidR="00D67400">
        <w:rPr>
          <w:sz w:val="24"/>
          <w:lang w:val="en-CA"/>
        </w:rPr>
        <w:t>ing</w:t>
      </w:r>
      <w:r w:rsidRPr="00593547">
        <w:rPr>
          <w:sz w:val="24"/>
          <w:lang w:val="en-CA"/>
        </w:rPr>
        <w:t>, treat</w:t>
      </w:r>
      <w:r w:rsidR="00D67400">
        <w:rPr>
          <w:sz w:val="24"/>
          <w:lang w:val="en-CA"/>
        </w:rPr>
        <w:t>ing</w:t>
      </w:r>
      <w:r w:rsidRPr="00593547">
        <w:rPr>
          <w:sz w:val="24"/>
          <w:lang w:val="en-CA"/>
        </w:rPr>
        <w:t>, mitigati</w:t>
      </w:r>
      <w:r w:rsidR="00D67400">
        <w:rPr>
          <w:sz w:val="24"/>
          <w:lang w:val="en-CA"/>
        </w:rPr>
        <w:t>ng</w:t>
      </w:r>
      <w:r w:rsidRPr="00593547">
        <w:rPr>
          <w:sz w:val="24"/>
          <w:lang w:val="en-CA"/>
        </w:rPr>
        <w:t xml:space="preserve"> or preventi</w:t>
      </w:r>
      <w:r w:rsidR="00D67400">
        <w:rPr>
          <w:sz w:val="24"/>
          <w:lang w:val="en-CA"/>
        </w:rPr>
        <w:t>ng</w:t>
      </w:r>
      <w:r w:rsidRPr="00593547">
        <w:rPr>
          <w:sz w:val="24"/>
          <w:lang w:val="en-CA"/>
        </w:rPr>
        <w:t xml:space="preserve"> of a disease, disorder or abnormal physical state or its symptoms in humans;</w:t>
      </w:r>
    </w:p>
    <w:p w14:paraId="442C0666" w14:textId="77777777" w:rsidR="00AE254C" w:rsidRPr="00593547" w:rsidRDefault="00AE254C" w:rsidP="00270DA3">
      <w:pPr>
        <w:pStyle w:val="ListParagraph"/>
        <w:numPr>
          <w:ilvl w:val="0"/>
          <w:numId w:val="46"/>
        </w:numPr>
        <w:spacing w:after="0"/>
        <w:rPr>
          <w:sz w:val="24"/>
          <w:lang w:val="en-CA"/>
        </w:rPr>
      </w:pPr>
      <w:r w:rsidRPr="00593547">
        <w:rPr>
          <w:sz w:val="24"/>
          <w:lang w:val="en-CA"/>
        </w:rPr>
        <w:lastRenderedPageBreak/>
        <w:t>restoring or correcting organic functions in humans; or</w:t>
      </w:r>
    </w:p>
    <w:p w14:paraId="67FE4E58" w14:textId="636CFA3F" w:rsidR="00AE254C" w:rsidRDefault="00AE254C" w:rsidP="00270DA3">
      <w:pPr>
        <w:pStyle w:val="ListParagraph"/>
        <w:numPr>
          <w:ilvl w:val="0"/>
          <w:numId w:val="46"/>
        </w:numPr>
        <w:spacing w:after="0"/>
        <w:rPr>
          <w:sz w:val="24"/>
          <w:lang w:val="en-CA"/>
        </w:rPr>
      </w:pPr>
      <w:r w:rsidRPr="00593547">
        <w:rPr>
          <w:sz w:val="24"/>
          <w:lang w:val="en-CA"/>
        </w:rPr>
        <w:t>modifying organic functions in humans, in a manner that maintains or promotes health.</w:t>
      </w:r>
    </w:p>
    <w:p w14:paraId="43D78FF8" w14:textId="77777777" w:rsidR="00A5760C" w:rsidRPr="00593547" w:rsidRDefault="00A5760C" w:rsidP="00270DA3">
      <w:pPr>
        <w:pStyle w:val="ListParagraph"/>
        <w:spacing w:after="0"/>
        <w:ind w:left="1440"/>
        <w:rPr>
          <w:sz w:val="24"/>
          <w:lang w:val="en-CA"/>
        </w:rPr>
      </w:pPr>
    </w:p>
    <w:p w14:paraId="22107743" w14:textId="6A9085D6" w:rsidR="00AE254C" w:rsidRDefault="00D67400" w:rsidP="00270DA3">
      <w:pPr>
        <w:pStyle w:val="ListParagraph"/>
        <w:spacing w:after="0"/>
        <w:rPr>
          <w:sz w:val="24"/>
          <w:lang w:val="en-CA"/>
        </w:rPr>
      </w:pPr>
      <w:r>
        <w:rPr>
          <w:sz w:val="24"/>
          <w:lang w:val="en-CA"/>
        </w:rPr>
        <w:t>A</w:t>
      </w:r>
      <w:r w:rsidR="00AE254C" w:rsidRPr="00593547">
        <w:rPr>
          <w:sz w:val="24"/>
          <w:lang w:val="en-CA"/>
        </w:rPr>
        <w:t xml:space="preserve"> natural health product does not include a substance set out in Schedule 2</w:t>
      </w:r>
      <w:r w:rsidR="003A7BCB">
        <w:rPr>
          <w:sz w:val="24"/>
          <w:lang w:val="en-CA"/>
        </w:rPr>
        <w:t>of the NHPR</w:t>
      </w:r>
      <w:r w:rsidR="00AE254C" w:rsidRPr="00593547">
        <w:rPr>
          <w:sz w:val="24"/>
          <w:lang w:val="en-CA"/>
        </w:rPr>
        <w:t>, any combination of substances that includes a substance set out in Schedule 2</w:t>
      </w:r>
      <w:r>
        <w:rPr>
          <w:sz w:val="24"/>
          <w:lang w:val="en-CA"/>
        </w:rPr>
        <w:t>,</w:t>
      </w:r>
      <w:r w:rsidR="00AE254C" w:rsidRPr="00593547">
        <w:rPr>
          <w:sz w:val="24"/>
          <w:lang w:val="en-CA"/>
        </w:rPr>
        <w:t xml:space="preserve"> or a homeopathic medicine or a traditional medicine that is or includes a substance set out in Schedule 2</w:t>
      </w:r>
      <w:r w:rsidR="00AE254C">
        <w:rPr>
          <w:sz w:val="24"/>
          <w:lang w:val="en-CA"/>
        </w:rPr>
        <w:t>.</w:t>
      </w:r>
    </w:p>
    <w:p w14:paraId="0890CC39" w14:textId="77777777" w:rsidR="009154A0" w:rsidRDefault="009154A0" w:rsidP="00270DA3">
      <w:pPr>
        <w:pStyle w:val="ListParagraph"/>
        <w:spacing w:after="0"/>
        <w:rPr>
          <w:sz w:val="24"/>
          <w:lang w:val="en-CA"/>
        </w:rPr>
      </w:pPr>
    </w:p>
    <w:p w14:paraId="5FB601B7" w14:textId="63C82014" w:rsidR="009154A0" w:rsidRPr="009154A0" w:rsidRDefault="009154A0" w:rsidP="00270DA3">
      <w:pPr>
        <w:pStyle w:val="ListParagraph"/>
        <w:spacing w:after="0"/>
        <w:rPr>
          <w:sz w:val="24"/>
          <w:lang w:val="en-CA"/>
        </w:rPr>
      </w:pPr>
      <w:r w:rsidRPr="00072F36">
        <w:rPr>
          <w:b/>
          <w:sz w:val="24"/>
          <w:lang w:val="en-CA"/>
        </w:rPr>
        <w:t>Non-prescription drug:</w:t>
      </w:r>
      <w:r w:rsidRPr="009154A0">
        <w:rPr>
          <w:sz w:val="24"/>
          <w:lang w:val="en-CA"/>
        </w:rPr>
        <w:t xml:space="preserve"> </w:t>
      </w:r>
      <w:r>
        <w:rPr>
          <w:sz w:val="24"/>
          <w:lang w:val="en-CA"/>
        </w:rPr>
        <w:t xml:space="preserve">a </w:t>
      </w:r>
      <w:r w:rsidRPr="009154A0">
        <w:rPr>
          <w:sz w:val="24"/>
          <w:lang w:val="en-CA"/>
        </w:rPr>
        <w:t>pharmaceutical drug pr</w:t>
      </w:r>
      <w:r w:rsidRPr="00072F36">
        <w:rPr>
          <w:sz w:val="24"/>
          <w:lang w:val="en-CA"/>
        </w:rPr>
        <w:t>oduct that</w:t>
      </w:r>
      <w:r>
        <w:rPr>
          <w:sz w:val="24"/>
          <w:lang w:val="en-CA"/>
        </w:rPr>
        <w:t xml:space="preserve"> is available to consumers without a prescription from a practitioner. They are generally available to consumers at pharmacies or stores but could also require the assistance of a pharmacist. </w:t>
      </w:r>
    </w:p>
    <w:p w14:paraId="07729773" w14:textId="77777777" w:rsidR="00AE254C" w:rsidRPr="009154A0" w:rsidRDefault="00AE254C" w:rsidP="00270DA3">
      <w:pPr>
        <w:pStyle w:val="ListParagraph"/>
        <w:spacing w:after="0"/>
        <w:rPr>
          <w:b/>
          <w:sz w:val="24"/>
          <w:lang w:val="en-CA"/>
        </w:rPr>
      </w:pPr>
    </w:p>
    <w:p w14:paraId="35911E50" w14:textId="3153C790" w:rsidR="00F97B9E" w:rsidRPr="00734137" w:rsidRDefault="00F97B9E" w:rsidP="00270DA3">
      <w:pPr>
        <w:pStyle w:val="ListParagraph"/>
        <w:spacing w:after="0"/>
        <w:rPr>
          <w:sz w:val="24"/>
          <w:lang w:val="en-CA"/>
        </w:rPr>
      </w:pPr>
      <w:r>
        <w:rPr>
          <w:b/>
          <w:sz w:val="24"/>
          <w:lang w:val="en-CA"/>
        </w:rPr>
        <w:t>Order</w:t>
      </w:r>
      <w:r w:rsidR="00383EDB">
        <w:rPr>
          <w:b/>
          <w:sz w:val="24"/>
          <w:lang w:val="en-CA"/>
        </w:rPr>
        <w:t xml:space="preserve">: </w:t>
      </w:r>
      <w:r w:rsidR="004F6429" w:rsidRPr="00767F2A">
        <w:rPr>
          <w:sz w:val="24"/>
          <w:lang w:val="en-CA"/>
        </w:rPr>
        <w:t>in the context of distribution of drugs as samples,</w:t>
      </w:r>
      <w:r w:rsidR="004F6429">
        <w:rPr>
          <w:b/>
          <w:sz w:val="24"/>
          <w:lang w:val="en-CA"/>
        </w:rPr>
        <w:t xml:space="preserve"> </w:t>
      </w:r>
      <w:r w:rsidR="00383EDB" w:rsidRPr="00734137">
        <w:rPr>
          <w:sz w:val="24"/>
          <w:lang w:val="en-CA"/>
        </w:rPr>
        <w:t xml:space="preserve">a </w:t>
      </w:r>
      <w:r w:rsidR="00C8230C">
        <w:rPr>
          <w:sz w:val="24"/>
          <w:lang w:val="en-CA"/>
        </w:rPr>
        <w:t>document</w:t>
      </w:r>
      <w:r w:rsidR="00C8230C" w:rsidRPr="00734137">
        <w:rPr>
          <w:sz w:val="24"/>
          <w:lang w:val="en-CA"/>
        </w:rPr>
        <w:t xml:space="preserve"> </w:t>
      </w:r>
      <w:r w:rsidR="00383EDB" w:rsidRPr="00734137">
        <w:rPr>
          <w:sz w:val="24"/>
          <w:lang w:val="en-CA"/>
        </w:rPr>
        <w:t>that shows the:</w:t>
      </w:r>
    </w:p>
    <w:p w14:paraId="28E27F18" w14:textId="5BD77244" w:rsidR="00383EDB" w:rsidRPr="00734137" w:rsidRDefault="00383EDB" w:rsidP="00270DA3">
      <w:pPr>
        <w:pStyle w:val="ListParagraph"/>
        <w:numPr>
          <w:ilvl w:val="0"/>
          <w:numId w:val="54"/>
        </w:numPr>
        <w:spacing w:after="0"/>
        <w:rPr>
          <w:sz w:val="24"/>
          <w:lang w:val="en-CA"/>
        </w:rPr>
      </w:pPr>
      <w:r w:rsidRPr="00734137">
        <w:rPr>
          <w:sz w:val="24"/>
          <w:lang w:val="en-CA"/>
        </w:rPr>
        <w:t>brand name</w:t>
      </w:r>
      <w:r w:rsidR="009154A0">
        <w:rPr>
          <w:sz w:val="24"/>
          <w:lang w:val="en-CA"/>
        </w:rPr>
        <w:t xml:space="preserve"> of the drug</w:t>
      </w:r>
    </w:p>
    <w:p w14:paraId="2FE76848" w14:textId="20E5B27C" w:rsidR="00383EDB" w:rsidRDefault="00383EDB" w:rsidP="00270DA3">
      <w:pPr>
        <w:pStyle w:val="ListParagraph"/>
        <w:numPr>
          <w:ilvl w:val="0"/>
          <w:numId w:val="54"/>
        </w:numPr>
        <w:spacing w:after="0"/>
        <w:rPr>
          <w:sz w:val="24"/>
          <w:lang w:val="en-CA"/>
        </w:rPr>
      </w:pPr>
      <w:r w:rsidRPr="00734137">
        <w:rPr>
          <w:sz w:val="24"/>
          <w:lang w:val="en-CA"/>
        </w:rPr>
        <w:t xml:space="preserve">quantity of the </w:t>
      </w:r>
      <w:r w:rsidR="009154A0">
        <w:rPr>
          <w:sz w:val="24"/>
          <w:lang w:val="en-CA"/>
        </w:rPr>
        <w:t>drug</w:t>
      </w:r>
    </w:p>
    <w:p w14:paraId="33F8716B" w14:textId="5C518D15" w:rsidR="000551A5" w:rsidRDefault="000551A5" w:rsidP="000551A5">
      <w:pPr>
        <w:pStyle w:val="ListParagraph"/>
        <w:numPr>
          <w:ilvl w:val="0"/>
          <w:numId w:val="54"/>
        </w:numPr>
        <w:spacing w:after="0"/>
        <w:rPr>
          <w:sz w:val="24"/>
          <w:lang w:val="en-CA"/>
        </w:rPr>
      </w:pPr>
      <w:r w:rsidRPr="00734137">
        <w:rPr>
          <w:sz w:val="24"/>
          <w:lang w:val="en-CA"/>
        </w:rPr>
        <w:t>proper name or common name</w:t>
      </w:r>
      <w:r w:rsidR="009154A0">
        <w:rPr>
          <w:sz w:val="24"/>
          <w:lang w:val="en-CA"/>
        </w:rPr>
        <w:t xml:space="preserve"> of the drug</w:t>
      </w:r>
    </w:p>
    <w:p w14:paraId="1E0CB604" w14:textId="21DFC13A" w:rsidR="009154A0" w:rsidRPr="00734137" w:rsidRDefault="009154A0" w:rsidP="000551A5">
      <w:pPr>
        <w:pStyle w:val="ListParagraph"/>
        <w:numPr>
          <w:ilvl w:val="0"/>
          <w:numId w:val="54"/>
        </w:numPr>
        <w:spacing w:after="0"/>
        <w:rPr>
          <w:sz w:val="24"/>
          <w:lang w:val="en-CA"/>
        </w:rPr>
      </w:pPr>
      <w:r>
        <w:rPr>
          <w:sz w:val="24"/>
          <w:lang w:val="en-CA"/>
        </w:rPr>
        <w:t>signature of the requesting practitioner or pharmacist</w:t>
      </w:r>
    </w:p>
    <w:p w14:paraId="61F504C5" w14:textId="77777777" w:rsidR="00F97B9E" w:rsidRPr="00045AB8" w:rsidRDefault="00F97B9E" w:rsidP="00270DA3">
      <w:pPr>
        <w:pStyle w:val="ListParagraph"/>
        <w:spacing w:after="0"/>
        <w:rPr>
          <w:b/>
          <w:sz w:val="24"/>
          <w:lang w:val="en-CA"/>
        </w:rPr>
      </w:pPr>
    </w:p>
    <w:p w14:paraId="1C838F93" w14:textId="169064AB" w:rsidR="00593547" w:rsidRDefault="00593547" w:rsidP="00270DA3">
      <w:pPr>
        <w:pStyle w:val="ListParagraph"/>
        <w:spacing w:after="0"/>
        <w:rPr>
          <w:sz w:val="24"/>
          <w:lang w:val="en-CA"/>
        </w:rPr>
      </w:pPr>
      <w:r w:rsidRPr="00045AB8">
        <w:rPr>
          <w:b/>
          <w:bCs/>
          <w:iCs/>
          <w:sz w:val="24"/>
          <w:lang w:val="en-CA"/>
        </w:rPr>
        <w:t>Pharmacist</w:t>
      </w:r>
      <w:r w:rsidR="00640845">
        <w:rPr>
          <w:b/>
          <w:bCs/>
          <w:iCs/>
          <w:sz w:val="24"/>
          <w:lang w:val="en-CA"/>
        </w:rPr>
        <w:t>:</w:t>
      </w:r>
      <w:r w:rsidRPr="00593547">
        <w:rPr>
          <w:sz w:val="24"/>
          <w:lang w:val="en-CA"/>
        </w:rPr>
        <w:t> </w:t>
      </w:r>
      <w:r w:rsidRPr="00593547">
        <w:rPr>
          <w:sz w:val="24"/>
          <w:lang w:val="en-CA"/>
        </w:rPr>
        <w:t>a person</w:t>
      </w:r>
      <w:r w:rsidR="000551A5">
        <w:rPr>
          <w:sz w:val="24"/>
          <w:lang w:val="en-CA"/>
        </w:rPr>
        <w:t xml:space="preserve"> who</w:t>
      </w:r>
      <w:r w:rsidRPr="00593547">
        <w:rPr>
          <w:sz w:val="24"/>
          <w:lang w:val="en-CA"/>
        </w:rPr>
        <w:t xml:space="preserve"> </w:t>
      </w:r>
      <w:r w:rsidR="00D67400">
        <w:rPr>
          <w:sz w:val="24"/>
          <w:lang w:val="en-CA"/>
        </w:rPr>
        <w:t>is</w:t>
      </w:r>
    </w:p>
    <w:p w14:paraId="63D10856" w14:textId="3C937193" w:rsidR="00593547" w:rsidRDefault="00593547" w:rsidP="00270DA3">
      <w:pPr>
        <w:pStyle w:val="ListParagraph"/>
        <w:numPr>
          <w:ilvl w:val="0"/>
          <w:numId w:val="43"/>
        </w:numPr>
        <w:spacing w:after="0"/>
        <w:rPr>
          <w:sz w:val="24"/>
          <w:lang w:val="en-CA"/>
        </w:rPr>
      </w:pPr>
      <w:r w:rsidRPr="00045AB8">
        <w:rPr>
          <w:sz w:val="24"/>
          <w:lang w:val="en-CA"/>
        </w:rPr>
        <w:t>registered or otherwise entitled under the laws of a province to practise pharmacy</w:t>
      </w:r>
      <w:r w:rsidR="00D67400">
        <w:rPr>
          <w:sz w:val="24"/>
          <w:lang w:val="en-CA"/>
        </w:rPr>
        <w:t>;</w:t>
      </w:r>
      <w:r w:rsidRPr="00045AB8">
        <w:rPr>
          <w:sz w:val="24"/>
          <w:lang w:val="en-CA"/>
        </w:rPr>
        <w:t xml:space="preserve"> and</w:t>
      </w:r>
    </w:p>
    <w:p w14:paraId="1AF5A6D7" w14:textId="7F78E146" w:rsidR="00593547" w:rsidRPr="00045AB8" w:rsidRDefault="00593547" w:rsidP="00270DA3">
      <w:pPr>
        <w:pStyle w:val="ListParagraph"/>
        <w:numPr>
          <w:ilvl w:val="0"/>
          <w:numId w:val="43"/>
        </w:numPr>
        <w:spacing w:after="0"/>
        <w:rPr>
          <w:sz w:val="24"/>
          <w:lang w:val="en-CA"/>
        </w:rPr>
      </w:pPr>
      <w:r w:rsidRPr="00045AB8">
        <w:rPr>
          <w:sz w:val="24"/>
          <w:lang w:val="en-CA"/>
        </w:rPr>
        <w:t>practising pharmacy in that province</w:t>
      </w:r>
      <w:r w:rsidR="00AE254C">
        <w:rPr>
          <w:sz w:val="24"/>
          <w:lang w:val="en-CA"/>
        </w:rPr>
        <w:t>.</w:t>
      </w:r>
    </w:p>
    <w:p w14:paraId="00AF2B66" w14:textId="77777777" w:rsidR="00593547" w:rsidRDefault="00593547" w:rsidP="00270DA3">
      <w:pPr>
        <w:pStyle w:val="ListParagraph"/>
        <w:spacing w:after="0"/>
        <w:rPr>
          <w:sz w:val="24"/>
          <w:lang w:val="en-CA"/>
        </w:rPr>
      </w:pPr>
    </w:p>
    <w:p w14:paraId="7ECB0759" w14:textId="376B9F0A" w:rsidR="00593547" w:rsidRPr="00593547" w:rsidRDefault="00FE3EB8" w:rsidP="00270DA3">
      <w:pPr>
        <w:pStyle w:val="ListParagraph"/>
        <w:spacing w:after="0"/>
        <w:rPr>
          <w:sz w:val="24"/>
          <w:lang w:val="en-CA"/>
        </w:rPr>
      </w:pPr>
      <w:r>
        <w:rPr>
          <w:b/>
          <w:bCs/>
          <w:iCs/>
          <w:sz w:val="24"/>
          <w:lang w:val="en-CA"/>
        </w:rPr>
        <w:t>P</w:t>
      </w:r>
      <w:r w:rsidR="00593547" w:rsidRPr="00045AB8">
        <w:rPr>
          <w:b/>
          <w:bCs/>
          <w:iCs/>
          <w:sz w:val="24"/>
          <w:lang w:val="en-CA"/>
        </w:rPr>
        <w:t>ractitioner</w:t>
      </w:r>
      <w:r w:rsidR="00640845">
        <w:rPr>
          <w:b/>
          <w:bCs/>
          <w:iCs/>
          <w:sz w:val="24"/>
          <w:lang w:val="en-CA"/>
        </w:rPr>
        <w:t>:</w:t>
      </w:r>
      <w:r w:rsidR="00593547" w:rsidRPr="00593547">
        <w:rPr>
          <w:sz w:val="24"/>
          <w:lang w:val="en-CA"/>
        </w:rPr>
        <w:t> </w:t>
      </w:r>
      <w:r w:rsidR="00593547" w:rsidRPr="00593547">
        <w:rPr>
          <w:sz w:val="24"/>
          <w:lang w:val="en-CA"/>
        </w:rPr>
        <w:t>a person who</w:t>
      </w:r>
      <w:r w:rsidR="00D67400">
        <w:rPr>
          <w:sz w:val="24"/>
          <w:lang w:val="en-CA"/>
        </w:rPr>
        <w:t xml:space="preserve"> is</w:t>
      </w:r>
    </w:p>
    <w:p w14:paraId="4DE5E787" w14:textId="043EA060" w:rsidR="00593547" w:rsidRPr="00593547" w:rsidRDefault="00593547" w:rsidP="00270DA3">
      <w:pPr>
        <w:pStyle w:val="ListParagraph"/>
        <w:numPr>
          <w:ilvl w:val="0"/>
          <w:numId w:val="45"/>
        </w:numPr>
        <w:spacing w:after="0"/>
        <w:rPr>
          <w:sz w:val="24"/>
          <w:lang w:val="en-CA"/>
        </w:rPr>
      </w:pPr>
      <w:r w:rsidRPr="00593547">
        <w:rPr>
          <w:sz w:val="24"/>
          <w:lang w:val="en-CA"/>
        </w:rPr>
        <w:t>entitled under the laws of a province to treat patients with a prescription drug</w:t>
      </w:r>
      <w:r w:rsidR="00D67400">
        <w:rPr>
          <w:sz w:val="24"/>
          <w:lang w:val="en-CA"/>
        </w:rPr>
        <w:t>;</w:t>
      </w:r>
      <w:r w:rsidRPr="00593547">
        <w:rPr>
          <w:sz w:val="24"/>
          <w:lang w:val="en-CA"/>
        </w:rPr>
        <w:t xml:space="preserve"> and</w:t>
      </w:r>
    </w:p>
    <w:p w14:paraId="07F00C2D" w14:textId="719B25CA" w:rsidR="00593547" w:rsidRPr="00593547" w:rsidRDefault="00593547" w:rsidP="00270DA3">
      <w:pPr>
        <w:pStyle w:val="ListParagraph"/>
        <w:numPr>
          <w:ilvl w:val="0"/>
          <w:numId w:val="45"/>
        </w:numPr>
        <w:spacing w:after="0"/>
        <w:rPr>
          <w:sz w:val="24"/>
          <w:lang w:val="en-CA"/>
        </w:rPr>
      </w:pPr>
      <w:r w:rsidRPr="00593547">
        <w:rPr>
          <w:sz w:val="24"/>
          <w:lang w:val="en-CA"/>
        </w:rPr>
        <w:t>practising their profession in that province</w:t>
      </w:r>
      <w:r w:rsidR="00AE254C">
        <w:rPr>
          <w:sz w:val="24"/>
          <w:lang w:val="en-CA"/>
        </w:rPr>
        <w:t>.</w:t>
      </w:r>
    </w:p>
    <w:p w14:paraId="645EDBE6" w14:textId="77777777" w:rsidR="00593547" w:rsidRDefault="00593547" w:rsidP="00270DA3">
      <w:pPr>
        <w:pStyle w:val="ListParagraph"/>
        <w:spacing w:after="0"/>
        <w:rPr>
          <w:sz w:val="24"/>
        </w:rPr>
      </w:pPr>
    </w:p>
    <w:p w14:paraId="613C71BE" w14:textId="33E700E7" w:rsidR="00593547" w:rsidRDefault="00593547" w:rsidP="00270DA3">
      <w:pPr>
        <w:pStyle w:val="ListParagraph"/>
        <w:spacing w:after="0"/>
        <w:rPr>
          <w:sz w:val="24"/>
        </w:rPr>
      </w:pPr>
      <w:r w:rsidRPr="00B34721">
        <w:rPr>
          <w:b/>
          <w:sz w:val="24"/>
        </w:rPr>
        <w:t xml:space="preserve">Prescription </w:t>
      </w:r>
      <w:r w:rsidR="00806606">
        <w:rPr>
          <w:b/>
          <w:sz w:val="24"/>
        </w:rPr>
        <w:t>d</w:t>
      </w:r>
      <w:r w:rsidRPr="00B34721">
        <w:rPr>
          <w:b/>
          <w:sz w:val="24"/>
        </w:rPr>
        <w:t>rug</w:t>
      </w:r>
      <w:r w:rsidRPr="00767F2A">
        <w:rPr>
          <w:b/>
          <w:sz w:val="24"/>
        </w:rPr>
        <w:t>:</w:t>
      </w:r>
      <w:r>
        <w:rPr>
          <w:sz w:val="24"/>
        </w:rPr>
        <w:t xml:space="preserve"> </w:t>
      </w:r>
      <w:r w:rsidRPr="00A736A7">
        <w:rPr>
          <w:sz w:val="24"/>
        </w:rPr>
        <w:t xml:space="preserve">a drug set out in the Prescription Drug List, as amended from time to time, or a drug that is part of a class of drugs set out in </w:t>
      </w:r>
      <w:r w:rsidR="00806606">
        <w:rPr>
          <w:sz w:val="24"/>
        </w:rPr>
        <w:t>the Prescription Drug List</w:t>
      </w:r>
      <w:r w:rsidR="00D43BA3">
        <w:rPr>
          <w:sz w:val="24"/>
        </w:rPr>
        <w:t>.</w:t>
      </w:r>
    </w:p>
    <w:p w14:paraId="41F58AE3" w14:textId="77777777" w:rsidR="00A736A7" w:rsidRDefault="00A736A7" w:rsidP="00270DA3">
      <w:pPr>
        <w:pStyle w:val="ListParagraph"/>
        <w:spacing w:after="0"/>
        <w:rPr>
          <w:sz w:val="24"/>
        </w:rPr>
      </w:pPr>
    </w:p>
    <w:p w14:paraId="238C6E15" w14:textId="26FCF107" w:rsidR="0036106E" w:rsidRDefault="00A613C1" w:rsidP="00270DA3">
      <w:pPr>
        <w:pStyle w:val="ListParagraph"/>
        <w:spacing w:after="0"/>
        <w:rPr>
          <w:sz w:val="24"/>
          <w:lang w:val="en-CA"/>
        </w:rPr>
      </w:pPr>
      <w:r w:rsidRPr="00734137">
        <w:rPr>
          <w:b/>
          <w:sz w:val="24"/>
          <w:lang w:val="en-CA"/>
        </w:rPr>
        <w:t>Sell</w:t>
      </w:r>
      <w:r w:rsidRPr="00767F2A">
        <w:rPr>
          <w:b/>
          <w:sz w:val="24"/>
          <w:lang w:val="en-CA"/>
        </w:rPr>
        <w:t>:</w:t>
      </w:r>
      <w:r>
        <w:rPr>
          <w:sz w:val="24"/>
          <w:lang w:val="en-CA"/>
        </w:rPr>
        <w:t xml:space="preserve"> includes offer for sale, expose for sale, have in possession for sale and distribut</w:t>
      </w:r>
      <w:r w:rsidR="00806606">
        <w:rPr>
          <w:sz w:val="24"/>
          <w:lang w:val="en-CA"/>
        </w:rPr>
        <w:t>ion</w:t>
      </w:r>
      <w:r>
        <w:rPr>
          <w:sz w:val="24"/>
          <w:lang w:val="en-CA"/>
        </w:rPr>
        <w:t xml:space="preserve">, whether or not </w:t>
      </w:r>
      <w:r w:rsidR="003156F6">
        <w:rPr>
          <w:sz w:val="24"/>
          <w:lang w:val="en-CA"/>
        </w:rPr>
        <w:t>there is payment involved</w:t>
      </w:r>
      <w:r>
        <w:rPr>
          <w:sz w:val="24"/>
          <w:lang w:val="en-CA"/>
        </w:rPr>
        <w:t>.</w:t>
      </w:r>
    </w:p>
    <w:p w14:paraId="0BCDF5E1" w14:textId="77777777" w:rsidR="0036106E" w:rsidRPr="00593547" w:rsidRDefault="0036106E" w:rsidP="00270DA3">
      <w:pPr>
        <w:pStyle w:val="ListParagraph"/>
        <w:spacing w:after="0"/>
        <w:rPr>
          <w:sz w:val="24"/>
          <w:lang w:val="en-CA"/>
        </w:rPr>
      </w:pPr>
    </w:p>
    <w:p w14:paraId="330F09A7" w14:textId="480BE94B" w:rsidR="003816E2" w:rsidRDefault="003816E2" w:rsidP="003816E2">
      <w:pPr>
        <w:pStyle w:val="ListParagraph"/>
        <w:spacing w:after="0"/>
        <w:rPr>
          <w:sz w:val="24"/>
        </w:rPr>
      </w:pPr>
      <w:r w:rsidRPr="007E719C">
        <w:rPr>
          <w:b/>
          <w:sz w:val="24"/>
        </w:rPr>
        <w:t>S</w:t>
      </w:r>
      <w:r>
        <w:rPr>
          <w:b/>
          <w:sz w:val="24"/>
        </w:rPr>
        <w:t xml:space="preserve">ite </w:t>
      </w:r>
      <w:proofErr w:type="spellStart"/>
      <w:r>
        <w:rPr>
          <w:b/>
          <w:sz w:val="24"/>
        </w:rPr>
        <w:t>l</w:t>
      </w:r>
      <w:r w:rsidRPr="007E719C">
        <w:rPr>
          <w:b/>
          <w:sz w:val="24"/>
        </w:rPr>
        <w:t>icence</w:t>
      </w:r>
      <w:proofErr w:type="spellEnd"/>
      <w:r w:rsidRPr="007E719C">
        <w:rPr>
          <w:b/>
          <w:sz w:val="24"/>
        </w:rPr>
        <w:t xml:space="preserve"> or establishment </w:t>
      </w:r>
      <w:proofErr w:type="spellStart"/>
      <w:r w:rsidRPr="007E719C">
        <w:rPr>
          <w:b/>
          <w:sz w:val="24"/>
        </w:rPr>
        <w:t>licence</w:t>
      </w:r>
      <w:proofErr w:type="spellEnd"/>
      <w:r>
        <w:rPr>
          <w:b/>
          <w:sz w:val="24"/>
        </w:rPr>
        <w:t xml:space="preserve">: </w:t>
      </w:r>
      <w:r>
        <w:rPr>
          <w:sz w:val="24"/>
        </w:rPr>
        <w:t xml:space="preserve">a </w:t>
      </w:r>
      <w:proofErr w:type="spellStart"/>
      <w:r>
        <w:rPr>
          <w:sz w:val="24"/>
        </w:rPr>
        <w:t>licence</w:t>
      </w:r>
      <w:proofErr w:type="spellEnd"/>
      <w:r>
        <w:rPr>
          <w:sz w:val="24"/>
        </w:rPr>
        <w:t xml:space="preserve"> issued under the regulations that authorizes, as the case may be, activities such as:</w:t>
      </w:r>
    </w:p>
    <w:p w14:paraId="62F224E8" w14:textId="77777777" w:rsidR="003816E2" w:rsidRDefault="003816E2" w:rsidP="003816E2">
      <w:pPr>
        <w:pStyle w:val="ListParagraph"/>
        <w:numPr>
          <w:ilvl w:val="0"/>
          <w:numId w:val="98"/>
        </w:numPr>
        <w:spacing w:after="0"/>
        <w:rPr>
          <w:sz w:val="24"/>
        </w:rPr>
      </w:pPr>
      <w:r w:rsidRPr="00A736A7">
        <w:rPr>
          <w:sz w:val="24"/>
        </w:rPr>
        <w:t>import</w:t>
      </w:r>
      <w:r>
        <w:rPr>
          <w:sz w:val="24"/>
        </w:rPr>
        <w:t>ation</w:t>
      </w:r>
    </w:p>
    <w:p w14:paraId="7E7EBEEE" w14:textId="77777777" w:rsidR="003816E2" w:rsidRDefault="003816E2" w:rsidP="003816E2">
      <w:pPr>
        <w:pStyle w:val="ListParagraph"/>
        <w:numPr>
          <w:ilvl w:val="0"/>
          <w:numId w:val="98"/>
        </w:numPr>
        <w:spacing w:after="0"/>
        <w:rPr>
          <w:sz w:val="24"/>
        </w:rPr>
      </w:pPr>
      <w:r w:rsidRPr="00A736A7">
        <w:rPr>
          <w:sz w:val="24"/>
        </w:rPr>
        <w:t>testing</w:t>
      </w:r>
    </w:p>
    <w:p w14:paraId="5F6FAAD1" w14:textId="77777777" w:rsidR="003816E2" w:rsidRDefault="003816E2" w:rsidP="003816E2">
      <w:pPr>
        <w:pStyle w:val="ListParagraph"/>
        <w:numPr>
          <w:ilvl w:val="0"/>
          <w:numId w:val="98"/>
        </w:numPr>
        <w:spacing w:after="0"/>
        <w:rPr>
          <w:sz w:val="24"/>
        </w:rPr>
      </w:pPr>
      <w:r w:rsidRPr="00A736A7">
        <w:rPr>
          <w:sz w:val="24"/>
        </w:rPr>
        <w:t>storage</w:t>
      </w:r>
    </w:p>
    <w:p w14:paraId="59F90597" w14:textId="77777777" w:rsidR="003816E2" w:rsidRDefault="003816E2" w:rsidP="003816E2">
      <w:pPr>
        <w:pStyle w:val="ListParagraph"/>
        <w:numPr>
          <w:ilvl w:val="0"/>
          <w:numId w:val="98"/>
        </w:numPr>
        <w:spacing w:after="0"/>
        <w:rPr>
          <w:sz w:val="24"/>
        </w:rPr>
      </w:pPr>
      <w:r w:rsidRPr="00A736A7">
        <w:rPr>
          <w:sz w:val="24"/>
        </w:rPr>
        <w:t>labellin</w:t>
      </w:r>
      <w:r>
        <w:rPr>
          <w:sz w:val="24"/>
        </w:rPr>
        <w:t>g</w:t>
      </w:r>
    </w:p>
    <w:p w14:paraId="415860C0" w14:textId="77777777" w:rsidR="003816E2" w:rsidRDefault="003816E2" w:rsidP="003816E2">
      <w:pPr>
        <w:pStyle w:val="ListParagraph"/>
        <w:numPr>
          <w:ilvl w:val="0"/>
          <w:numId w:val="98"/>
        </w:numPr>
        <w:spacing w:after="0"/>
        <w:rPr>
          <w:sz w:val="24"/>
        </w:rPr>
      </w:pPr>
      <w:r w:rsidRPr="00A736A7">
        <w:rPr>
          <w:sz w:val="24"/>
        </w:rPr>
        <w:t>packaging</w:t>
      </w:r>
    </w:p>
    <w:p w14:paraId="768478FE" w14:textId="77777777" w:rsidR="003816E2" w:rsidRDefault="003816E2" w:rsidP="003816E2">
      <w:pPr>
        <w:pStyle w:val="ListParagraph"/>
        <w:numPr>
          <w:ilvl w:val="0"/>
          <w:numId w:val="98"/>
        </w:numPr>
        <w:spacing w:after="0"/>
        <w:rPr>
          <w:sz w:val="24"/>
        </w:rPr>
      </w:pPr>
      <w:r w:rsidRPr="00A736A7">
        <w:rPr>
          <w:sz w:val="24"/>
        </w:rPr>
        <w:t>preparation</w:t>
      </w:r>
    </w:p>
    <w:p w14:paraId="5322A0E8" w14:textId="77777777" w:rsidR="003816E2" w:rsidRDefault="003816E2" w:rsidP="003816E2">
      <w:pPr>
        <w:pStyle w:val="ListParagraph"/>
        <w:numPr>
          <w:ilvl w:val="0"/>
          <w:numId w:val="98"/>
        </w:numPr>
        <w:spacing w:after="0"/>
        <w:rPr>
          <w:sz w:val="24"/>
        </w:rPr>
      </w:pPr>
      <w:r w:rsidRPr="00A736A7">
        <w:rPr>
          <w:sz w:val="24"/>
        </w:rPr>
        <w:t>preservation</w:t>
      </w:r>
      <w:r>
        <w:rPr>
          <w:sz w:val="24"/>
        </w:rPr>
        <w:t xml:space="preserve">, and </w:t>
      </w:r>
    </w:p>
    <w:p w14:paraId="7283CF33" w14:textId="77777777" w:rsidR="003816E2" w:rsidRDefault="003816E2" w:rsidP="003816E2">
      <w:pPr>
        <w:pStyle w:val="ListParagraph"/>
        <w:numPr>
          <w:ilvl w:val="0"/>
          <w:numId w:val="98"/>
        </w:numPr>
        <w:spacing w:after="0"/>
        <w:rPr>
          <w:sz w:val="24"/>
        </w:rPr>
      </w:pPr>
      <w:r w:rsidRPr="00A736A7">
        <w:rPr>
          <w:sz w:val="24"/>
        </w:rPr>
        <w:t>manufactur</w:t>
      </w:r>
      <w:r>
        <w:rPr>
          <w:sz w:val="24"/>
        </w:rPr>
        <w:t>ing</w:t>
      </w:r>
    </w:p>
    <w:p w14:paraId="5610BCBC" w14:textId="64DDEBC0" w:rsidR="00976B89" w:rsidRDefault="00976B89" w:rsidP="00270DA3">
      <w:pPr>
        <w:spacing w:after="0"/>
        <w:rPr>
          <w:rFonts w:ascii="Helvetica" w:hAnsi="Helvetica"/>
          <w:b/>
          <w:sz w:val="18"/>
          <w:szCs w:val="18"/>
        </w:rPr>
      </w:pPr>
    </w:p>
    <w:p w14:paraId="6697DE69" w14:textId="5F379F9D" w:rsidR="00016776" w:rsidRDefault="00976B89" w:rsidP="00270DA3">
      <w:pPr>
        <w:pStyle w:val="Heading2"/>
        <w:spacing w:before="0" w:after="0"/>
      </w:pPr>
      <w:bookmarkStart w:id="44" w:name="_Toc13140427"/>
      <w:r>
        <w:t xml:space="preserve">Appendix B – List of </w:t>
      </w:r>
      <w:r w:rsidR="00D04433">
        <w:t>r</w:t>
      </w:r>
      <w:r>
        <w:t xml:space="preserve">elated </w:t>
      </w:r>
      <w:r w:rsidR="00D04433">
        <w:t>g</w:t>
      </w:r>
      <w:r>
        <w:t xml:space="preserve">uidance </w:t>
      </w:r>
      <w:r w:rsidR="00D04433">
        <w:t>d</w:t>
      </w:r>
      <w:r>
        <w:t>ocuments</w:t>
      </w:r>
      <w:bookmarkEnd w:id="44"/>
    </w:p>
    <w:p w14:paraId="69D08710" w14:textId="77777777" w:rsidR="00976B89" w:rsidRPr="00270DA3" w:rsidRDefault="00976B89" w:rsidP="00270DA3">
      <w:pPr>
        <w:pStyle w:val="Heading3"/>
        <w:spacing w:before="0"/>
        <w:rPr>
          <w:lang w:val="en-CA"/>
        </w:rPr>
      </w:pPr>
      <w:bookmarkStart w:id="45" w:name="_Toc13140428"/>
      <w:r w:rsidRPr="00270DA3">
        <w:rPr>
          <w:lang w:val="en-CA"/>
        </w:rPr>
        <w:t>Packaging/Labelling</w:t>
      </w:r>
      <w:bookmarkEnd w:id="45"/>
    </w:p>
    <w:p w14:paraId="61F4220B" w14:textId="77777777" w:rsidR="00976B89" w:rsidRPr="00270DA3" w:rsidRDefault="00976B89" w:rsidP="00270DA3">
      <w:pPr>
        <w:pStyle w:val="Heading4"/>
        <w:spacing w:before="0"/>
        <w:rPr>
          <w:lang w:val="en-CA"/>
        </w:rPr>
      </w:pPr>
      <w:r w:rsidRPr="00270DA3">
        <w:rPr>
          <w:lang w:val="en-CA"/>
        </w:rPr>
        <w:t>Prescription Drugs</w:t>
      </w:r>
    </w:p>
    <w:p w14:paraId="6DCAD856" w14:textId="77777777" w:rsidR="00976B89" w:rsidRPr="00072F36" w:rsidRDefault="00CB0921" w:rsidP="00270DA3">
      <w:pPr>
        <w:numPr>
          <w:ilvl w:val="0"/>
          <w:numId w:val="13"/>
        </w:numPr>
        <w:spacing w:after="0"/>
        <w:rPr>
          <w:rStyle w:val="Hyperlink"/>
          <w:color w:val="auto"/>
          <w:sz w:val="24"/>
          <w:lang w:val="en-CA"/>
        </w:rPr>
      </w:pPr>
      <w:hyperlink r:id="rId39" w:history="1">
        <w:r w:rsidR="00976B89" w:rsidRPr="00270DA3">
          <w:rPr>
            <w:rStyle w:val="Hyperlink"/>
            <w:sz w:val="24"/>
            <w:lang w:val="en-CA"/>
          </w:rPr>
          <w:t>Good Label and Packages Practices Guide for Prescription Drugs</w:t>
        </w:r>
      </w:hyperlink>
    </w:p>
    <w:p w14:paraId="0C9F9FFC" w14:textId="77777777" w:rsidR="005859B1" w:rsidRPr="00072F36" w:rsidRDefault="00CB0921" w:rsidP="005859B1">
      <w:pPr>
        <w:numPr>
          <w:ilvl w:val="0"/>
          <w:numId w:val="13"/>
        </w:numPr>
        <w:spacing w:after="0"/>
        <w:rPr>
          <w:rStyle w:val="Hyperlink"/>
          <w:color w:val="auto"/>
          <w:sz w:val="24"/>
          <w:lang w:val="en-CA"/>
        </w:rPr>
      </w:pPr>
      <w:hyperlink r:id="rId40" w:history="1">
        <w:r w:rsidR="005859B1" w:rsidRPr="000D2225">
          <w:rPr>
            <w:rStyle w:val="Hyperlink"/>
            <w:sz w:val="24"/>
            <w:lang w:val="en-CA"/>
          </w:rPr>
          <w:t>Guidance Document: Labelling of Pharmaceutical Drugs for Human Use</w:t>
        </w:r>
      </w:hyperlink>
    </w:p>
    <w:p w14:paraId="19DA3B01" w14:textId="77777777" w:rsidR="00976B89" w:rsidRPr="00BA6242" w:rsidRDefault="00CB0921" w:rsidP="00270DA3">
      <w:pPr>
        <w:numPr>
          <w:ilvl w:val="0"/>
          <w:numId w:val="62"/>
        </w:numPr>
        <w:spacing w:after="0"/>
        <w:rPr>
          <w:rStyle w:val="Hyperlink"/>
          <w:color w:val="auto"/>
          <w:sz w:val="24"/>
          <w:u w:val="none"/>
          <w:lang w:val="en-CA"/>
        </w:rPr>
      </w:pPr>
      <w:hyperlink r:id="rId41" w:history="1">
        <w:r w:rsidR="00976B89" w:rsidRPr="00270DA3">
          <w:rPr>
            <w:rStyle w:val="Hyperlink"/>
            <w:sz w:val="24"/>
            <w:lang w:val="en-CA"/>
          </w:rPr>
          <w:t>Guidance Document: Quality (Chemistry and Manufacturing) Guidance: New Drug Submissions (NDSs) and Abbreviated New Drug Submissions (ANDSs)</w:t>
        </w:r>
      </w:hyperlink>
    </w:p>
    <w:p w14:paraId="22698FB2" w14:textId="77777777" w:rsidR="00511B24" w:rsidRPr="000D2225" w:rsidRDefault="00511B24" w:rsidP="00511B24">
      <w:pPr>
        <w:numPr>
          <w:ilvl w:val="0"/>
          <w:numId w:val="62"/>
        </w:numPr>
        <w:spacing w:after="0"/>
        <w:rPr>
          <w:sz w:val="24"/>
          <w:u w:val="single"/>
          <w:lang w:val="en-CA"/>
        </w:rPr>
      </w:pPr>
      <w:r w:rsidRPr="000D2225">
        <w:rPr>
          <w:sz w:val="24"/>
          <w:u w:val="single"/>
          <w:lang w:val="en-CA"/>
        </w:rPr>
        <w:t xml:space="preserve">Guidance Document: </w:t>
      </w:r>
      <w:r>
        <w:rPr>
          <w:sz w:val="24"/>
          <w:u w:val="single"/>
          <w:lang w:val="en-CA"/>
        </w:rPr>
        <w:t>R</w:t>
      </w:r>
      <w:r w:rsidRPr="000D2225">
        <w:rPr>
          <w:sz w:val="24"/>
          <w:u w:val="single"/>
          <w:lang w:val="en-CA"/>
        </w:rPr>
        <w:t>egulatory Requirements for Drug Identification Numbers (DINs)</w:t>
      </w:r>
    </w:p>
    <w:p w14:paraId="0BD6740A" w14:textId="77777777" w:rsidR="00BA6242" w:rsidRPr="00270DA3" w:rsidRDefault="00BA6242" w:rsidP="00BA6242">
      <w:pPr>
        <w:spacing w:after="0"/>
        <w:ind w:left="720"/>
        <w:rPr>
          <w:sz w:val="24"/>
          <w:lang w:val="en-CA"/>
        </w:rPr>
      </w:pPr>
    </w:p>
    <w:p w14:paraId="64164E3B" w14:textId="77777777" w:rsidR="00976B89" w:rsidRPr="00270DA3" w:rsidRDefault="00976B89" w:rsidP="00270DA3">
      <w:pPr>
        <w:spacing w:after="0"/>
        <w:rPr>
          <w:b/>
          <w:sz w:val="24"/>
          <w:u w:val="single"/>
          <w:lang w:val="en-CA"/>
        </w:rPr>
      </w:pPr>
    </w:p>
    <w:p w14:paraId="46C42877" w14:textId="77777777" w:rsidR="00976B89" w:rsidRPr="00270DA3" w:rsidRDefault="00976B89" w:rsidP="00270DA3">
      <w:pPr>
        <w:pStyle w:val="Heading4"/>
        <w:spacing w:before="0"/>
        <w:rPr>
          <w:lang w:val="en-CA"/>
        </w:rPr>
      </w:pPr>
      <w:r w:rsidRPr="00270DA3">
        <w:rPr>
          <w:lang w:val="en-CA"/>
        </w:rPr>
        <w:t>Non-prescription Drugs</w:t>
      </w:r>
    </w:p>
    <w:p w14:paraId="046F952C" w14:textId="77777777" w:rsidR="00976B89" w:rsidRPr="000D2225" w:rsidRDefault="00CB0921" w:rsidP="00270DA3">
      <w:pPr>
        <w:numPr>
          <w:ilvl w:val="0"/>
          <w:numId w:val="13"/>
        </w:numPr>
        <w:spacing w:after="0"/>
        <w:rPr>
          <w:sz w:val="24"/>
          <w:u w:val="single"/>
          <w:lang w:val="en-CA"/>
        </w:rPr>
      </w:pPr>
      <w:hyperlink r:id="rId42" w:history="1">
        <w:r w:rsidR="00976B89" w:rsidRPr="000D2225">
          <w:rPr>
            <w:rStyle w:val="Hyperlink"/>
            <w:sz w:val="24"/>
            <w:lang w:val="en-CA"/>
          </w:rPr>
          <w:t>The Guidance Document: Drug Facts Table for Non-Prescription Drugs</w:t>
        </w:r>
      </w:hyperlink>
    </w:p>
    <w:p w14:paraId="4A18EA82" w14:textId="77777777" w:rsidR="00976B89" w:rsidRPr="00072F36" w:rsidRDefault="00CB0921" w:rsidP="00270DA3">
      <w:pPr>
        <w:numPr>
          <w:ilvl w:val="0"/>
          <w:numId w:val="13"/>
        </w:numPr>
        <w:spacing w:after="0"/>
        <w:rPr>
          <w:rStyle w:val="Hyperlink"/>
          <w:color w:val="auto"/>
          <w:sz w:val="24"/>
          <w:lang w:val="en-CA"/>
        </w:rPr>
      </w:pPr>
      <w:hyperlink r:id="rId43" w:history="1">
        <w:r w:rsidR="00976B89" w:rsidRPr="000D2225">
          <w:rPr>
            <w:rStyle w:val="Hyperlink"/>
            <w:sz w:val="24"/>
            <w:lang w:val="en-CA"/>
          </w:rPr>
          <w:t>Guidance document: Labelling Requirements for Non-prescription Drugs</w:t>
        </w:r>
      </w:hyperlink>
    </w:p>
    <w:p w14:paraId="1BC58AFF" w14:textId="77777777" w:rsidR="005859B1" w:rsidRPr="000D2225" w:rsidRDefault="00CB0921" w:rsidP="005859B1">
      <w:pPr>
        <w:numPr>
          <w:ilvl w:val="0"/>
          <w:numId w:val="13"/>
        </w:numPr>
        <w:spacing w:after="0"/>
        <w:rPr>
          <w:sz w:val="24"/>
          <w:u w:val="single"/>
          <w:lang w:val="en-CA"/>
        </w:rPr>
      </w:pPr>
      <w:hyperlink r:id="rId44" w:history="1">
        <w:r w:rsidR="005859B1" w:rsidRPr="000D2225">
          <w:rPr>
            <w:rStyle w:val="Hyperlink"/>
            <w:sz w:val="24"/>
            <w:lang w:val="en-CA"/>
          </w:rPr>
          <w:t>Guidance Document: Labelling of Pharmaceutical Drugs for Human Use</w:t>
        </w:r>
      </w:hyperlink>
    </w:p>
    <w:p w14:paraId="58B06D1A" w14:textId="77777777" w:rsidR="00976B89" w:rsidRPr="00072F36" w:rsidRDefault="00CB0921" w:rsidP="00270DA3">
      <w:pPr>
        <w:numPr>
          <w:ilvl w:val="0"/>
          <w:numId w:val="13"/>
        </w:numPr>
        <w:spacing w:after="0"/>
        <w:rPr>
          <w:rStyle w:val="Hyperlink"/>
          <w:color w:val="auto"/>
          <w:sz w:val="24"/>
          <w:lang w:val="en-CA"/>
        </w:rPr>
      </w:pPr>
      <w:hyperlink r:id="rId45" w:history="1">
        <w:r w:rsidR="00976B89" w:rsidRPr="000D2225">
          <w:rPr>
            <w:rStyle w:val="Hyperlink"/>
            <w:sz w:val="24"/>
            <w:lang w:val="en-CA"/>
          </w:rPr>
          <w:t>Guidance Document Questions and Answers: Plain Language Labelling Regulations</w:t>
        </w:r>
      </w:hyperlink>
    </w:p>
    <w:p w14:paraId="35B7B660" w14:textId="77777777" w:rsidR="005859B1" w:rsidRPr="000D2225" w:rsidRDefault="005859B1" w:rsidP="005859B1">
      <w:pPr>
        <w:numPr>
          <w:ilvl w:val="0"/>
          <w:numId w:val="13"/>
        </w:numPr>
        <w:spacing w:after="0"/>
        <w:rPr>
          <w:sz w:val="24"/>
          <w:u w:val="single"/>
          <w:lang w:val="en-CA"/>
        </w:rPr>
      </w:pPr>
      <w:r w:rsidRPr="000D2225">
        <w:rPr>
          <w:sz w:val="24"/>
          <w:u w:val="single"/>
          <w:lang w:val="en-CA"/>
        </w:rPr>
        <w:t xml:space="preserve">Guidance Document: </w:t>
      </w:r>
      <w:r>
        <w:rPr>
          <w:sz w:val="24"/>
          <w:u w:val="single"/>
          <w:lang w:val="en-CA"/>
        </w:rPr>
        <w:t>R</w:t>
      </w:r>
      <w:r w:rsidRPr="000D2225">
        <w:rPr>
          <w:sz w:val="24"/>
          <w:u w:val="single"/>
          <w:lang w:val="en-CA"/>
        </w:rPr>
        <w:t>egulatory Requirements for Drug Identification Numbers (DINs)</w:t>
      </w:r>
    </w:p>
    <w:p w14:paraId="6E5140CF" w14:textId="77777777" w:rsidR="00976B89" w:rsidRPr="00270DA3" w:rsidRDefault="00CB0921" w:rsidP="00270DA3">
      <w:pPr>
        <w:numPr>
          <w:ilvl w:val="0"/>
          <w:numId w:val="13"/>
        </w:numPr>
        <w:spacing w:after="0"/>
        <w:rPr>
          <w:sz w:val="24"/>
          <w:u w:val="single"/>
          <w:lang w:val="en-CA"/>
        </w:rPr>
      </w:pPr>
      <w:hyperlink r:id="rId46" w:history="1">
        <w:r w:rsidR="00976B89" w:rsidRPr="00270DA3">
          <w:rPr>
            <w:rStyle w:val="Hyperlink"/>
            <w:sz w:val="24"/>
            <w:lang w:val="en-CA"/>
          </w:rPr>
          <w:t>Good Label and Package Practices Guide for Non-prescription Drugs and Natural Health Products</w:t>
        </w:r>
      </w:hyperlink>
    </w:p>
    <w:p w14:paraId="5960194F" w14:textId="77777777" w:rsidR="00976B89" w:rsidRPr="00BA6242" w:rsidRDefault="00CB0921" w:rsidP="00270DA3">
      <w:pPr>
        <w:numPr>
          <w:ilvl w:val="0"/>
          <w:numId w:val="13"/>
        </w:numPr>
        <w:spacing w:after="0"/>
        <w:rPr>
          <w:rStyle w:val="Hyperlink"/>
          <w:color w:val="auto"/>
          <w:sz w:val="24"/>
          <w:lang w:val="en-CA"/>
        </w:rPr>
      </w:pPr>
      <w:hyperlink r:id="rId47" w:history="1">
        <w:r w:rsidR="00976B89" w:rsidRPr="00270DA3">
          <w:rPr>
            <w:rStyle w:val="Hyperlink"/>
            <w:sz w:val="24"/>
            <w:lang w:val="en-CA"/>
          </w:rPr>
          <w:t>Guidance Document: Questions and Answers: Plain Language Labelling Regulations for Non-Prescription Drugs</w:t>
        </w:r>
      </w:hyperlink>
    </w:p>
    <w:p w14:paraId="6BB40B83" w14:textId="77777777" w:rsidR="00BA6242" w:rsidRPr="00270DA3" w:rsidRDefault="00CB0921" w:rsidP="00BA6242">
      <w:pPr>
        <w:numPr>
          <w:ilvl w:val="0"/>
          <w:numId w:val="13"/>
        </w:numPr>
        <w:spacing w:after="0"/>
        <w:rPr>
          <w:sz w:val="24"/>
          <w:lang w:val="en-CA"/>
        </w:rPr>
      </w:pPr>
      <w:hyperlink r:id="rId48" w:history="1">
        <w:r w:rsidR="00BA6242" w:rsidRPr="00270DA3">
          <w:rPr>
            <w:rStyle w:val="Hyperlink"/>
            <w:sz w:val="24"/>
            <w:lang w:val="en-CA"/>
          </w:rPr>
          <w:t>Guidance Document: Quality (Chemistry and Manufacturing) Guidance: New Drug Submissions (NDSs) and Abbreviated New Drug Submissions (ANDSs)</w:t>
        </w:r>
      </w:hyperlink>
    </w:p>
    <w:p w14:paraId="7506C40E" w14:textId="77777777" w:rsidR="00BA6242" w:rsidRPr="00270DA3" w:rsidRDefault="00BA6242" w:rsidP="00BA6242">
      <w:pPr>
        <w:spacing w:after="0"/>
        <w:ind w:left="720"/>
        <w:rPr>
          <w:sz w:val="24"/>
          <w:u w:val="single"/>
          <w:lang w:val="en-CA"/>
        </w:rPr>
      </w:pPr>
    </w:p>
    <w:p w14:paraId="67272281" w14:textId="77777777" w:rsidR="00976B89" w:rsidRPr="00270DA3" w:rsidRDefault="00976B89" w:rsidP="00270DA3">
      <w:pPr>
        <w:spacing w:after="0"/>
        <w:rPr>
          <w:b/>
          <w:sz w:val="24"/>
          <w:u w:val="single"/>
          <w:lang w:val="en-CA"/>
        </w:rPr>
      </w:pPr>
    </w:p>
    <w:p w14:paraId="63639D15" w14:textId="77777777" w:rsidR="00976B89" w:rsidRPr="00270DA3" w:rsidRDefault="00976B89" w:rsidP="00270DA3">
      <w:pPr>
        <w:pStyle w:val="Heading4"/>
        <w:spacing w:before="0"/>
        <w:rPr>
          <w:lang w:val="en-CA"/>
        </w:rPr>
      </w:pPr>
      <w:r w:rsidRPr="00270DA3">
        <w:rPr>
          <w:lang w:val="en-CA"/>
        </w:rPr>
        <w:t>Natural Health Products</w:t>
      </w:r>
    </w:p>
    <w:p w14:paraId="7E29228A" w14:textId="77777777" w:rsidR="00976B89" w:rsidRPr="000D2225" w:rsidRDefault="00CB0921" w:rsidP="00270DA3">
      <w:pPr>
        <w:numPr>
          <w:ilvl w:val="0"/>
          <w:numId w:val="13"/>
        </w:numPr>
        <w:spacing w:after="0"/>
        <w:rPr>
          <w:sz w:val="24"/>
          <w:u w:val="single"/>
          <w:lang w:val="en-CA"/>
        </w:rPr>
      </w:pPr>
      <w:hyperlink r:id="rId49" w:history="1">
        <w:r w:rsidR="00976B89" w:rsidRPr="000D2225">
          <w:rPr>
            <w:rStyle w:val="Hyperlink"/>
            <w:sz w:val="24"/>
            <w:lang w:val="en-CA"/>
          </w:rPr>
          <w:t>Labelling Requirements Checklist</w:t>
        </w:r>
      </w:hyperlink>
    </w:p>
    <w:p w14:paraId="7F8E0FE2" w14:textId="77777777" w:rsidR="00976B89" w:rsidRPr="00270DA3" w:rsidRDefault="00CB0921" w:rsidP="00270DA3">
      <w:pPr>
        <w:numPr>
          <w:ilvl w:val="0"/>
          <w:numId w:val="13"/>
        </w:numPr>
        <w:spacing w:after="0"/>
        <w:rPr>
          <w:sz w:val="24"/>
          <w:u w:val="single"/>
          <w:lang w:val="en-CA"/>
        </w:rPr>
      </w:pPr>
      <w:hyperlink r:id="rId50" w:history="1">
        <w:r w:rsidR="00976B89" w:rsidRPr="00270DA3">
          <w:rPr>
            <w:rStyle w:val="Hyperlink"/>
            <w:sz w:val="24"/>
            <w:lang w:val="en-CA"/>
          </w:rPr>
          <w:t>Good Label and Package Practices Guide for Non-prescription Drugs and Natural Health Products</w:t>
        </w:r>
      </w:hyperlink>
    </w:p>
    <w:p w14:paraId="275CBE58" w14:textId="77777777" w:rsidR="00976B89" w:rsidRPr="00270DA3" w:rsidRDefault="00976B89" w:rsidP="00270DA3">
      <w:pPr>
        <w:spacing w:after="0"/>
        <w:rPr>
          <w:b/>
          <w:sz w:val="24"/>
          <w:u w:val="single"/>
          <w:lang w:val="en-CA"/>
        </w:rPr>
      </w:pPr>
    </w:p>
    <w:p w14:paraId="2BFF09E4" w14:textId="77777777" w:rsidR="00976B89" w:rsidRPr="00270DA3" w:rsidRDefault="00976B89" w:rsidP="00270DA3">
      <w:pPr>
        <w:pStyle w:val="Heading3"/>
        <w:spacing w:before="0"/>
        <w:rPr>
          <w:lang w:val="en-CA"/>
        </w:rPr>
      </w:pPr>
      <w:bookmarkStart w:id="46" w:name="_Toc13140429"/>
      <w:r w:rsidRPr="00270DA3">
        <w:rPr>
          <w:lang w:val="en-CA"/>
        </w:rPr>
        <w:t>Changes to the Market Authorization</w:t>
      </w:r>
      <w:bookmarkEnd w:id="46"/>
      <w:r w:rsidRPr="00270DA3">
        <w:rPr>
          <w:lang w:val="en-CA"/>
        </w:rPr>
        <w:t xml:space="preserve"> </w:t>
      </w:r>
    </w:p>
    <w:p w14:paraId="5202F73E" w14:textId="77777777" w:rsidR="00D43BA3" w:rsidRPr="00270DA3" w:rsidRDefault="00CB0921" w:rsidP="00D43BA3">
      <w:pPr>
        <w:numPr>
          <w:ilvl w:val="0"/>
          <w:numId w:val="13"/>
        </w:numPr>
        <w:spacing w:after="0"/>
        <w:rPr>
          <w:sz w:val="24"/>
          <w:u w:val="single"/>
          <w:lang w:val="en-CA"/>
        </w:rPr>
      </w:pPr>
      <w:hyperlink r:id="rId51" w:history="1">
        <w:r w:rsidR="00D43BA3" w:rsidRPr="00270DA3">
          <w:rPr>
            <w:rStyle w:val="Hyperlink"/>
            <w:sz w:val="24"/>
            <w:lang w:val="en-CA"/>
          </w:rPr>
          <w:t>Post Licensing Guidance Document</w:t>
        </w:r>
      </w:hyperlink>
    </w:p>
    <w:p w14:paraId="3049AA06" w14:textId="77777777" w:rsidR="00976B89" w:rsidRPr="000D2225" w:rsidRDefault="00CB0921" w:rsidP="00270DA3">
      <w:pPr>
        <w:numPr>
          <w:ilvl w:val="0"/>
          <w:numId w:val="13"/>
        </w:numPr>
        <w:spacing w:after="0"/>
        <w:rPr>
          <w:sz w:val="24"/>
          <w:u w:val="single"/>
          <w:lang w:val="en-CA"/>
        </w:rPr>
      </w:pPr>
      <w:hyperlink r:id="rId52" w:history="1">
        <w:r w:rsidR="00976B89" w:rsidRPr="000D2225">
          <w:rPr>
            <w:rStyle w:val="Hyperlink"/>
            <w:sz w:val="24"/>
            <w:lang w:val="en-CA"/>
          </w:rPr>
          <w:t>Post-Notice of Compliance (NOC) Changes – Quality Guidance</w:t>
        </w:r>
      </w:hyperlink>
    </w:p>
    <w:p w14:paraId="403FD6A1" w14:textId="77777777" w:rsidR="00976B89" w:rsidRPr="000D2225" w:rsidRDefault="00CB0921" w:rsidP="00270DA3">
      <w:pPr>
        <w:numPr>
          <w:ilvl w:val="0"/>
          <w:numId w:val="13"/>
        </w:numPr>
        <w:spacing w:after="0"/>
        <w:rPr>
          <w:sz w:val="24"/>
          <w:u w:val="single"/>
          <w:lang w:val="en-CA"/>
        </w:rPr>
      </w:pPr>
      <w:hyperlink r:id="rId53" w:history="1">
        <w:r w:rsidR="00976B89" w:rsidRPr="000D2225">
          <w:rPr>
            <w:rStyle w:val="Hyperlink"/>
            <w:sz w:val="24"/>
            <w:lang w:val="en-CA"/>
          </w:rPr>
          <w:t>Post-Drug Identification Number (DIN) Changes Guidance Document</w:t>
        </w:r>
      </w:hyperlink>
    </w:p>
    <w:p w14:paraId="6C19BD92" w14:textId="77777777" w:rsidR="00976B89" w:rsidRPr="000D2225" w:rsidRDefault="00CB0921" w:rsidP="00270DA3">
      <w:pPr>
        <w:numPr>
          <w:ilvl w:val="0"/>
          <w:numId w:val="13"/>
        </w:numPr>
        <w:spacing w:after="0"/>
        <w:rPr>
          <w:sz w:val="24"/>
          <w:u w:val="single"/>
          <w:lang w:val="en-CA"/>
        </w:rPr>
      </w:pPr>
      <w:hyperlink r:id="rId54" w:history="1">
        <w:r w:rsidR="00976B89" w:rsidRPr="000D2225">
          <w:rPr>
            <w:rStyle w:val="Hyperlink"/>
            <w:sz w:val="24"/>
            <w:lang w:val="en-CA"/>
          </w:rPr>
          <w:t>Post-Notice of Compliance (NOC) Changes: Safety and Efficacy Document</w:t>
        </w:r>
      </w:hyperlink>
    </w:p>
    <w:p w14:paraId="722B3416" w14:textId="77777777" w:rsidR="00976B89" w:rsidRPr="00270DA3" w:rsidRDefault="00CB0921" w:rsidP="00270DA3">
      <w:pPr>
        <w:numPr>
          <w:ilvl w:val="0"/>
          <w:numId w:val="13"/>
        </w:numPr>
        <w:spacing w:after="0"/>
        <w:rPr>
          <w:sz w:val="24"/>
          <w:u w:val="single"/>
          <w:lang w:val="en-CA"/>
        </w:rPr>
      </w:pPr>
      <w:hyperlink r:id="rId55" w:history="1">
        <w:r w:rsidR="00976B89" w:rsidRPr="00270DA3">
          <w:rPr>
            <w:rStyle w:val="Hyperlink"/>
            <w:sz w:val="24"/>
            <w:lang w:val="en-CA"/>
          </w:rPr>
          <w:t>Natural Health Product Licence Amendment and Notification Form User Guide</w:t>
        </w:r>
      </w:hyperlink>
    </w:p>
    <w:p w14:paraId="5896818E" w14:textId="77777777" w:rsidR="00976B89" w:rsidRPr="00270DA3" w:rsidRDefault="00976B89" w:rsidP="00270DA3">
      <w:pPr>
        <w:spacing w:after="0"/>
        <w:rPr>
          <w:b/>
          <w:sz w:val="24"/>
          <w:u w:val="single"/>
          <w:lang w:val="en-CA"/>
        </w:rPr>
      </w:pPr>
    </w:p>
    <w:p w14:paraId="20F4FC67" w14:textId="77777777" w:rsidR="00976B89" w:rsidRPr="00270DA3" w:rsidRDefault="00976B89" w:rsidP="00270DA3">
      <w:pPr>
        <w:pStyle w:val="Heading3"/>
        <w:spacing w:before="0"/>
        <w:rPr>
          <w:lang w:val="en-CA"/>
        </w:rPr>
      </w:pPr>
      <w:bookmarkStart w:id="47" w:name="_Toc13140430"/>
      <w:r w:rsidRPr="00270DA3">
        <w:rPr>
          <w:lang w:val="en-CA"/>
        </w:rPr>
        <w:t>Product Lifecycle</w:t>
      </w:r>
      <w:bookmarkEnd w:id="47"/>
    </w:p>
    <w:p w14:paraId="031897D4" w14:textId="3DC6CA8E" w:rsidR="00B91681" w:rsidRPr="00566CAB" w:rsidRDefault="00CB0921" w:rsidP="00270DA3">
      <w:pPr>
        <w:numPr>
          <w:ilvl w:val="0"/>
          <w:numId w:val="13"/>
        </w:numPr>
        <w:spacing w:after="0"/>
        <w:rPr>
          <w:sz w:val="24"/>
          <w:u w:val="single"/>
          <w:lang w:val="en-CA"/>
        </w:rPr>
      </w:pPr>
      <w:hyperlink r:id="rId56" w:history="1">
        <w:r w:rsidR="00B91681" w:rsidRPr="00B91681">
          <w:rPr>
            <w:rStyle w:val="Hyperlink"/>
            <w:sz w:val="24"/>
            <w:lang w:val="en-CA"/>
          </w:rPr>
          <w:t>Management of Drug Submissions</w:t>
        </w:r>
      </w:hyperlink>
    </w:p>
    <w:p w14:paraId="7183D0C2" w14:textId="77777777" w:rsidR="00976B89" w:rsidRPr="00566CAB" w:rsidRDefault="00CB0921" w:rsidP="00270DA3">
      <w:pPr>
        <w:numPr>
          <w:ilvl w:val="0"/>
          <w:numId w:val="13"/>
        </w:numPr>
        <w:spacing w:after="0"/>
        <w:rPr>
          <w:rStyle w:val="Hyperlink"/>
          <w:color w:val="auto"/>
          <w:sz w:val="24"/>
          <w:lang w:val="en-CA"/>
        </w:rPr>
      </w:pPr>
      <w:hyperlink r:id="rId57" w:history="1">
        <w:r w:rsidR="00976B89" w:rsidRPr="00270DA3">
          <w:rPr>
            <w:rStyle w:val="Hyperlink"/>
            <w:sz w:val="24"/>
            <w:lang w:val="en-CA"/>
          </w:rPr>
          <w:t>Natural Health Products Management of Applications Policy</w:t>
        </w:r>
      </w:hyperlink>
    </w:p>
    <w:p w14:paraId="3FD82067" w14:textId="77777777" w:rsidR="00B91681" w:rsidRPr="000D2225" w:rsidRDefault="00B91681" w:rsidP="00B91681">
      <w:pPr>
        <w:numPr>
          <w:ilvl w:val="0"/>
          <w:numId w:val="13"/>
        </w:numPr>
        <w:spacing w:after="0"/>
        <w:rPr>
          <w:sz w:val="24"/>
          <w:u w:val="single"/>
          <w:lang w:val="en-CA"/>
        </w:rPr>
      </w:pPr>
      <w:r w:rsidRPr="000D2225">
        <w:rPr>
          <w:sz w:val="24"/>
          <w:u w:val="single"/>
          <w:lang w:val="en-CA"/>
        </w:rPr>
        <w:t xml:space="preserve">Guidance Document: </w:t>
      </w:r>
      <w:r>
        <w:rPr>
          <w:sz w:val="24"/>
          <w:u w:val="single"/>
          <w:lang w:val="en-CA"/>
        </w:rPr>
        <w:t>R</w:t>
      </w:r>
      <w:r w:rsidRPr="000D2225">
        <w:rPr>
          <w:sz w:val="24"/>
          <w:u w:val="single"/>
          <w:lang w:val="en-CA"/>
        </w:rPr>
        <w:t>egulatory Requirements for Drug Identification Numbers (DINs)</w:t>
      </w:r>
    </w:p>
    <w:p w14:paraId="68EC9E68" w14:textId="77777777" w:rsidR="00976B89" w:rsidRPr="00270DA3" w:rsidRDefault="00976B89" w:rsidP="00270DA3">
      <w:pPr>
        <w:spacing w:after="0"/>
        <w:rPr>
          <w:b/>
          <w:sz w:val="24"/>
          <w:u w:val="single"/>
          <w:lang w:val="en-CA"/>
        </w:rPr>
      </w:pPr>
    </w:p>
    <w:p w14:paraId="5885E667" w14:textId="77777777" w:rsidR="00976B89" w:rsidRPr="00270DA3" w:rsidRDefault="00976B89" w:rsidP="00270DA3">
      <w:pPr>
        <w:pStyle w:val="Heading3"/>
        <w:spacing w:before="0"/>
        <w:rPr>
          <w:lang w:val="en-CA"/>
        </w:rPr>
      </w:pPr>
      <w:bookmarkStart w:id="48" w:name="_Toc13140431"/>
      <w:r w:rsidRPr="00270DA3">
        <w:rPr>
          <w:lang w:val="en-CA"/>
        </w:rPr>
        <w:t>Import/Export</w:t>
      </w:r>
      <w:bookmarkEnd w:id="48"/>
    </w:p>
    <w:p w14:paraId="23E4E977" w14:textId="77777777" w:rsidR="00976B89" w:rsidRPr="00270DA3" w:rsidRDefault="00CB0921" w:rsidP="00270DA3">
      <w:pPr>
        <w:numPr>
          <w:ilvl w:val="0"/>
          <w:numId w:val="13"/>
        </w:numPr>
        <w:spacing w:after="0"/>
        <w:rPr>
          <w:sz w:val="24"/>
          <w:u w:val="single"/>
          <w:lang w:val="en-CA"/>
        </w:rPr>
      </w:pPr>
      <w:hyperlink r:id="rId58" w:history="1">
        <w:r w:rsidR="00976B89" w:rsidRPr="00270DA3">
          <w:rPr>
            <w:rStyle w:val="Hyperlink"/>
            <w:sz w:val="24"/>
            <w:lang w:val="en-CA"/>
          </w:rPr>
          <w:t>Guidance Document on the Import Requirements for Health Products under the Food and Drugs Act and its Regulations (GUI-0084)</w:t>
        </w:r>
      </w:hyperlink>
    </w:p>
    <w:p w14:paraId="1FDD5139" w14:textId="77777777" w:rsidR="00976B89" w:rsidRPr="00270DA3" w:rsidRDefault="00976B89" w:rsidP="00270DA3">
      <w:pPr>
        <w:spacing w:after="0"/>
        <w:rPr>
          <w:b/>
          <w:sz w:val="24"/>
          <w:u w:val="single"/>
          <w:lang w:val="en-CA"/>
        </w:rPr>
      </w:pPr>
    </w:p>
    <w:p w14:paraId="0881CD21" w14:textId="77777777" w:rsidR="00976B89" w:rsidRPr="00270DA3" w:rsidRDefault="00976B89" w:rsidP="00270DA3">
      <w:pPr>
        <w:pStyle w:val="Heading3"/>
        <w:spacing w:before="0"/>
        <w:rPr>
          <w:lang w:val="en-CA"/>
        </w:rPr>
      </w:pPr>
      <w:bookmarkStart w:id="49" w:name="_Toc13140432"/>
      <w:r w:rsidRPr="00270DA3">
        <w:rPr>
          <w:lang w:val="en-CA"/>
        </w:rPr>
        <w:t>Good Manufacturing Practice</w:t>
      </w:r>
      <w:bookmarkEnd w:id="49"/>
    </w:p>
    <w:p w14:paraId="76A72129" w14:textId="77777777" w:rsidR="00976B89" w:rsidRPr="00072F36" w:rsidRDefault="00CB0921" w:rsidP="00270DA3">
      <w:pPr>
        <w:numPr>
          <w:ilvl w:val="0"/>
          <w:numId w:val="13"/>
        </w:numPr>
        <w:spacing w:after="0"/>
        <w:rPr>
          <w:rStyle w:val="Hyperlink"/>
          <w:color w:val="auto"/>
          <w:sz w:val="24"/>
          <w:lang w:val="en-CA"/>
        </w:rPr>
      </w:pPr>
      <w:hyperlink r:id="rId59" w:history="1">
        <w:r w:rsidR="00976B89" w:rsidRPr="00270DA3">
          <w:rPr>
            <w:rStyle w:val="Hyperlink"/>
            <w:sz w:val="24"/>
            <w:lang w:val="en-CA"/>
          </w:rPr>
          <w:t>Good Manufacturing Practices Guidance Document</w:t>
        </w:r>
      </w:hyperlink>
    </w:p>
    <w:p w14:paraId="484794D9" w14:textId="22C6005D" w:rsidR="008C1165" w:rsidRPr="00270DA3" w:rsidRDefault="00CB0921" w:rsidP="00270DA3">
      <w:pPr>
        <w:numPr>
          <w:ilvl w:val="0"/>
          <w:numId w:val="13"/>
        </w:numPr>
        <w:spacing w:after="0"/>
        <w:rPr>
          <w:sz w:val="24"/>
          <w:u w:val="single"/>
          <w:lang w:val="en-CA"/>
        </w:rPr>
      </w:pPr>
      <w:hyperlink r:id="rId60" w:anchor="a2" w:history="1">
        <w:r w:rsidR="008C1165" w:rsidRPr="008C1165">
          <w:rPr>
            <w:rStyle w:val="Hyperlink"/>
            <w:sz w:val="24"/>
            <w:lang w:val="en-CA"/>
          </w:rPr>
          <w:t>Good manufacturing practices gu</w:t>
        </w:r>
        <w:r w:rsidR="008C1165">
          <w:rPr>
            <w:rStyle w:val="Hyperlink"/>
            <w:sz w:val="24"/>
            <w:lang w:val="en-CA"/>
          </w:rPr>
          <w:t>id</w:t>
        </w:r>
        <w:r w:rsidR="008C1165" w:rsidRPr="008C1165">
          <w:rPr>
            <w:rStyle w:val="Hyperlink"/>
            <w:sz w:val="24"/>
            <w:lang w:val="en-CA"/>
          </w:rPr>
          <w:t>e for drug products (GUI-0001)</w:t>
        </w:r>
      </w:hyperlink>
    </w:p>
    <w:p w14:paraId="04B00840" w14:textId="77777777" w:rsidR="00976B89" w:rsidRPr="00270DA3" w:rsidRDefault="00976B89" w:rsidP="00270DA3">
      <w:pPr>
        <w:spacing w:after="0"/>
        <w:rPr>
          <w:b/>
          <w:sz w:val="24"/>
          <w:u w:val="single"/>
          <w:lang w:val="en-CA"/>
        </w:rPr>
      </w:pPr>
    </w:p>
    <w:p w14:paraId="70393785" w14:textId="77777777" w:rsidR="00976B89" w:rsidRPr="00270DA3" w:rsidRDefault="00976B89" w:rsidP="00270DA3">
      <w:pPr>
        <w:pStyle w:val="Heading3"/>
        <w:spacing w:before="0"/>
      </w:pPr>
      <w:bookmarkStart w:id="50" w:name="_Toc13140433"/>
      <w:r w:rsidRPr="00270DA3">
        <w:t>Advertising</w:t>
      </w:r>
      <w:bookmarkEnd w:id="50"/>
    </w:p>
    <w:p w14:paraId="5E13D2F7" w14:textId="77777777" w:rsidR="00976B89" w:rsidRPr="00270DA3" w:rsidRDefault="00CB0921" w:rsidP="00270DA3">
      <w:pPr>
        <w:numPr>
          <w:ilvl w:val="0"/>
          <w:numId w:val="13"/>
        </w:numPr>
        <w:spacing w:after="0"/>
        <w:rPr>
          <w:sz w:val="24"/>
          <w:u w:val="single"/>
        </w:rPr>
      </w:pPr>
      <w:hyperlink r:id="rId61" w:history="1">
        <w:r w:rsidR="00976B89" w:rsidRPr="00270DA3">
          <w:rPr>
            <w:rStyle w:val="Hyperlink"/>
            <w:sz w:val="24"/>
          </w:rPr>
          <w:t>Guidelines for Consumer Advertising of Health Products</w:t>
        </w:r>
      </w:hyperlink>
    </w:p>
    <w:p w14:paraId="39912C11" w14:textId="77777777" w:rsidR="00976B89" w:rsidRPr="00270DA3" w:rsidRDefault="00CB0921" w:rsidP="00270DA3">
      <w:pPr>
        <w:numPr>
          <w:ilvl w:val="0"/>
          <w:numId w:val="13"/>
        </w:numPr>
        <w:spacing w:after="0"/>
        <w:rPr>
          <w:sz w:val="24"/>
          <w:u w:val="single"/>
        </w:rPr>
      </w:pPr>
      <w:hyperlink r:id="rId62" w:history="1">
        <w:r w:rsidR="00976B89" w:rsidRPr="00270DA3">
          <w:rPr>
            <w:rStyle w:val="Hyperlink"/>
            <w:sz w:val="24"/>
          </w:rPr>
          <w:t>The Distinction Between Advertising and Other Activities</w:t>
        </w:r>
      </w:hyperlink>
    </w:p>
    <w:p w14:paraId="115455F4" w14:textId="2EFCC07D" w:rsidR="00976B89" w:rsidRPr="00270DA3" w:rsidRDefault="00CB0921" w:rsidP="00270DA3">
      <w:pPr>
        <w:numPr>
          <w:ilvl w:val="0"/>
          <w:numId w:val="13"/>
        </w:numPr>
        <w:spacing w:after="0"/>
        <w:rPr>
          <w:sz w:val="24"/>
          <w:u w:val="single"/>
        </w:rPr>
      </w:pPr>
      <w:hyperlink r:id="rId63" w:history="1">
        <w:r w:rsidR="00976B89" w:rsidRPr="00270DA3">
          <w:rPr>
            <w:rStyle w:val="Hyperlink"/>
            <w:sz w:val="24"/>
          </w:rPr>
          <w:t xml:space="preserve">Regulation of </w:t>
        </w:r>
        <w:r w:rsidR="000F13E9">
          <w:rPr>
            <w:rStyle w:val="Hyperlink"/>
            <w:sz w:val="24"/>
          </w:rPr>
          <w:t>H</w:t>
        </w:r>
        <w:r w:rsidR="00976B89" w:rsidRPr="00270DA3">
          <w:rPr>
            <w:rStyle w:val="Hyperlink"/>
            <w:sz w:val="24"/>
          </w:rPr>
          <w:t>ealth Products Advertising in Canada – Overview for Physicians</w:t>
        </w:r>
      </w:hyperlink>
    </w:p>
    <w:p w14:paraId="6B7239F2" w14:textId="77777777" w:rsidR="00976B89" w:rsidRPr="00270DA3" w:rsidRDefault="00976B89" w:rsidP="00270DA3">
      <w:pPr>
        <w:spacing w:after="0"/>
        <w:rPr>
          <w:b/>
          <w:sz w:val="24"/>
          <w:u w:val="single"/>
        </w:rPr>
      </w:pPr>
    </w:p>
    <w:p w14:paraId="1825DD9F" w14:textId="77777777" w:rsidR="00976B89" w:rsidRPr="00270DA3" w:rsidRDefault="00976B89" w:rsidP="00270DA3">
      <w:pPr>
        <w:pStyle w:val="Heading3"/>
        <w:spacing w:before="0"/>
      </w:pPr>
      <w:bookmarkStart w:id="51" w:name="_Toc13140434"/>
      <w:r w:rsidRPr="00270DA3">
        <w:t>Adverse Drug Reaction Reporting</w:t>
      </w:r>
      <w:bookmarkEnd w:id="51"/>
    </w:p>
    <w:p w14:paraId="7FB3D508" w14:textId="77777777" w:rsidR="00976B89" w:rsidRPr="00270DA3" w:rsidRDefault="00CB0921" w:rsidP="00270DA3">
      <w:pPr>
        <w:numPr>
          <w:ilvl w:val="0"/>
          <w:numId w:val="13"/>
        </w:numPr>
        <w:spacing w:after="0"/>
        <w:rPr>
          <w:sz w:val="24"/>
          <w:u w:val="single"/>
        </w:rPr>
      </w:pPr>
      <w:hyperlink r:id="rId64" w:history="1">
        <w:r w:rsidR="00976B89" w:rsidRPr="00270DA3">
          <w:rPr>
            <w:rStyle w:val="Hyperlink"/>
            <w:sz w:val="24"/>
          </w:rPr>
          <w:t>Reporting Adverse Reactions to Marketed Health Products – Guidance Document for Industry</w:t>
        </w:r>
      </w:hyperlink>
    </w:p>
    <w:p w14:paraId="31007D8E" w14:textId="77777777" w:rsidR="00976B89" w:rsidRPr="00270DA3" w:rsidRDefault="00CB0921" w:rsidP="00270DA3">
      <w:pPr>
        <w:numPr>
          <w:ilvl w:val="0"/>
          <w:numId w:val="13"/>
        </w:numPr>
        <w:spacing w:after="0"/>
        <w:rPr>
          <w:sz w:val="24"/>
          <w:u w:val="single"/>
        </w:rPr>
      </w:pPr>
      <w:hyperlink r:id="rId65" w:history="1">
        <w:r w:rsidR="00976B89" w:rsidRPr="00270DA3">
          <w:rPr>
            <w:rStyle w:val="Hyperlink"/>
            <w:sz w:val="24"/>
          </w:rPr>
          <w:t>Submitting Summary Reports for Marketed Drugs and Natural Health Products – Guidance Document for Industry</w:t>
        </w:r>
      </w:hyperlink>
    </w:p>
    <w:p w14:paraId="7ADD8EEB" w14:textId="77777777" w:rsidR="00976B89" w:rsidRPr="00270DA3" w:rsidRDefault="00976B89" w:rsidP="00270DA3">
      <w:pPr>
        <w:spacing w:after="0"/>
        <w:rPr>
          <w:b/>
          <w:sz w:val="24"/>
          <w:u w:val="single"/>
        </w:rPr>
      </w:pPr>
    </w:p>
    <w:p w14:paraId="20C0C183" w14:textId="77777777" w:rsidR="00976B89" w:rsidRPr="00270DA3" w:rsidRDefault="00976B89" w:rsidP="00270DA3">
      <w:pPr>
        <w:pStyle w:val="Heading3"/>
        <w:spacing w:before="0"/>
      </w:pPr>
      <w:bookmarkStart w:id="52" w:name="_Toc13140435"/>
      <w:r w:rsidRPr="00270DA3">
        <w:t>Recall</w:t>
      </w:r>
      <w:bookmarkEnd w:id="52"/>
    </w:p>
    <w:p w14:paraId="68EF0D83" w14:textId="77777777" w:rsidR="00976B89" w:rsidRPr="000D2225" w:rsidRDefault="00CB0921" w:rsidP="00270DA3">
      <w:pPr>
        <w:numPr>
          <w:ilvl w:val="0"/>
          <w:numId w:val="13"/>
        </w:numPr>
        <w:spacing w:after="0"/>
        <w:rPr>
          <w:sz w:val="24"/>
          <w:u w:val="single"/>
        </w:rPr>
      </w:pPr>
      <w:hyperlink r:id="rId66" w:history="1">
        <w:r w:rsidR="00976B89" w:rsidRPr="000D2225">
          <w:rPr>
            <w:rStyle w:val="Hyperlink"/>
            <w:sz w:val="24"/>
          </w:rPr>
          <w:t>Recall Policy</w:t>
        </w:r>
      </w:hyperlink>
    </w:p>
    <w:p w14:paraId="1DCC870C" w14:textId="77777777" w:rsidR="00976B89" w:rsidRPr="00270DA3" w:rsidRDefault="00CB0921" w:rsidP="00270DA3">
      <w:pPr>
        <w:numPr>
          <w:ilvl w:val="0"/>
          <w:numId w:val="13"/>
        </w:numPr>
        <w:spacing w:after="0"/>
        <w:rPr>
          <w:sz w:val="24"/>
          <w:u w:val="single"/>
        </w:rPr>
      </w:pPr>
      <w:hyperlink r:id="rId67" w:history="1">
        <w:r w:rsidR="00976B89" w:rsidRPr="00270DA3">
          <w:rPr>
            <w:rStyle w:val="Hyperlink"/>
            <w:sz w:val="24"/>
          </w:rPr>
          <w:t>Product Recall Procedures</w:t>
        </w:r>
      </w:hyperlink>
    </w:p>
    <w:p w14:paraId="38437A9C" w14:textId="77777777" w:rsidR="00976B89" w:rsidRPr="00270DA3" w:rsidRDefault="00976B89" w:rsidP="00270DA3">
      <w:pPr>
        <w:spacing w:after="0"/>
        <w:rPr>
          <w:b/>
          <w:sz w:val="24"/>
          <w:u w:val="single"/>
        </w:rPr>
      </w:pPr>
    </w:p>
    <w:p w14:paraId="0FC376B6" w14:textId="77777777" w:rsidR="00976B89" w:rsidRPr="00270DA3" w:rsidRDefault="00976B89" w:rsidP="00270DA3">
      <w:pPr>
        <w:pStyle w:val="Heading3"/>
        <w:spacing w:before="0"/>
      </w:pPr>
      <w:bookmarkStart w:id="53" w:name="_Toc13140436"/>
      <w:r w:rsidRPr="00270DA3">
        <w:t>Other</w:t>
      </w:r>
      <w:bookmarkEnd w:id="53"/>
    </w:p>
    <w:p w14:paraId="58ADD4E5" w14:textId="7EC80E25" w:rsidR="00976B89" w:rsidRPr="00D350C5" w:rsidRDefault="00D350C5" w:rsidP="00270DA3">
      <w:pPr>
        <w:numPr>
          <w:ilvl w:val="0"/>
          <w:numId w:val="13"/>
        </w:numPr>
        <w:spacing w:after="0"/>
        <w:rPr>
          <w:rStyle w:val="Hyperlink"/>
          <w:sz w:val="24"/>
        </w:rPr>
      </w:pPr>
      <w:r>
        <w:rPr>
          <w:sz w:val="24"/>
        </w:rPr>
        <w:fldChar w:fldCharType="begin"/>
      </w:r>
      <w:r>
        <w:rPr>
          <w:sz w:val="24"/>
        </w:rPr>
        <w:instrText xml:space="preserve"> HYPERLINK "https://www.canada.ca/en/health-canada/services/food-nutrition/legislation-guidelines/acts-regulations/incorporation-reference.html" </w:instrText>
      </w:r>
      <w:r>
        <w:rPr>
          <w:sz w:val="24"/>
        </w:rPr>
        <w:fldChar w:fldCharType="separate"/>
      </w:r>
      <w:r w:rsidR="00976B89" w:rsidRPr="00D350C5">
        <w:rPr>
          <w:rStyle w:val="Hyperlink"/>
          <w:sz w:val="24"/>
        </w:rPr>
        <w:t>Incorporat</w:t>
      </w:r>
      <w:r w:rsidR="00B91681">
        <w:rPr>
          <w:rStyle w:val="Hyperlink"/>
          <w:sz w:val="24"/>
        </w:rPr>
        <w:t>ion</w:t>
      </w:r>
      <w:r w:rsidR="00976B89" w:rsidRPr="00D350C5">
        <w:rPr>
          <w:rStyle w:val="Hyperlink"/>
          <w:sz w:val="24"/>
        </w:rPr>
        <w:t xml:space="preserve"> by Reference</w:t>
      </w:r>
    </w:p>
    <w:p w14:paraId="1FCD388C" w14:textId="671F626A" w:rsidR="00976B89" w:rsidRPr="00D43BA3" w:rsidRDefault="00D350C5" w:rsidP="00270DA3">
      <w:pPr>
        <w:numPr>
          <w:ilvl w:val="0"/>
          <w:numId w:val="13"/>
        </w:numPr>
        <w:spacing w:after="0"/>
        <w:rPr>
          <w:rStyle w:val="Hyperlink"/>
          <w:color w:val="auto"/>
          <w:sz w:val="24"/>
          <w:lang w:val="en-CA"/>
        </w:rPr>
      </w:pPr>
      <w:r>
        <w:rPr>
          <w:sz w:val="24"/>
        </w:rPr>
        <w:fldChar w:fldCharType="end"/>
      </w:r>
      <w:hyperlink r:id="rId68" w:history="1">
        <w:r w:rsidR="00976B89" w:rsidRPr="00270DA3">
          <w:rPr>
            <w:rStyle w:val="Hyperlink"/>
            <w:sz w:val="24"/>
          </w:rPr>
          <w:t>Safe disposal of prescription drugs</w:t>
        </w:r>
      </w:hyperlink>
    </w:p>
    <w:p w14:paraId="3C88E87F" w14:textId="45C4C929" w:rsidR="00D43BA3" w:rsidRPr="005831DD" w:rsidRDefault="00CB0921" w:rsidP="00D43BA3">
      <w:pPr>
        <w:pStyle w:val="ListParagraph"/>
        <w:numPr>
          <w:ilvl w:val="0"/>
          <w:numId w:val="13"/>
        </w:numPr>
        <w:spacing w:after="0"/>
        <w:rPr>
          <w:rStyle w:val="Hyperlink"/>
          <w:sz w:val="24"/>
          <w:lang w:val="en-CA"/>
        </w:rPr>
      </w:pPr>
      <w:hyperlink r:id="rId69" w:history="1">
        <w:r w:rsidR="00D43BA3" w:rsidRPr="005831DD">
          <w:rPr>
            <w:rStyle w:val="Hyperlink"/>
            <w:sz w:val="24"/>
          </w:rPr>
          <w:t xml:space="preserve">Compliance and </w:t>
        </w:r>
        <w:r w:rsidR="005961B0">
          <w:rPr>
            <w:rStyle w:val="Hyperlink"/>
            <w:sz w:val="24"/>
          </w:rPr>
          <w:t>e</w:t>
        </w:r>
        <w:r w:rsidR="00D43BA3" w:rsidRPr="005831DD">
          <w:rPr>
            <w:rStyle w:val="Hyperlink"/>
            <w:sz w:val="24"/>
          </w:rPr>
          <w:t xml:space="preserve">nforcement </w:t>
        </w:r>
        <w:r w:rsidR="005961B0">
          <w:rPr>
            <w:rStyle w:val="Hyperlink"/>
            <w:sz w:val="24"/>
          </w:rPr>
          <w:t>p</w:t>
        </w:r>
        <w:r w:rsidR="00D43BA3" w:rsidRPr="005831DD">
          <w:rPr>
            <w:rStyle w:val="Hyperlink"/>
            <w:sz w:val="24"/>
          </w:rPr>
          <w:t xml:space="preserve">olicy for </w:t>
        </w:r>
        <w:r w:rsidR="005961B0">
          <w:rPr>
            <w:rStyle w:val="Hyperlink"/>
            <w:sz w:val="24"/>
          </w:rPr>
          <w:t>h</w:t>
        </w:r>
        <w:r w:rsidR="00D43BA3" w:rsidRPr="005831DD">
          <w:rPr>
            <w:rStyle w:val="Hyperlink"/>
            <w:sz w:val="24"/>
          </w:rPr>
          <w:t xml:space="preserve">ealth </w:t>
        </w:r>
        <w:r w:rsidR="005961B0">
          <w:rPr>
            <w:rStyle w:val="Hyperlink"/>
            <w:sz w:val="24"/>
          </w:rPr>
          <w:t>p</w:t>
        </w:r>
        <w:r w:rsidR="00D43BA3" w:rsidRPr="005831DD">
          <w:rPr>
            <w:rStyle w:val="Hyperlink"/>
            <w:sz w:val="24"/>
          </w:rPr>
          <w:t>roducts (POL-0001)</w:t>
        </w:r>
      </w:hyperlink>
    </w:p>
    <w:p w14:paraId="1EFF2728" w14:textId="77777777" w:rsidR="00976B89" w:rsidRPr="00270DA3" w:rsidRDefault="00CB0921" w:rsidP="00270DA3">
      <w:pPr>
        <w:numPr>
          <w:ilvl w:val="0"/>
          <w:numId w:val="13"/>
        </w:numPr>
        <w:spacing w:after="0"/>
        <w:rPr>
          <w:sz w:val="24"/>
          <w:u w:val="single"/>
          <w:lang w:val="en-CA"/>
        </w:rPr>
      </w:pPr>
      <w:hyperlink r:id="rId70" w:history="1">
        <w:r w:rsidR="00976B89" w:rsidRPr="00270DA3">
          <w:rPr>
            <w:rStyle w:val="Hyperlink"/>
            <w:sz w:val="24"/>
            <w:lang w:val="en-CA"/>
          </w:rPr>
          <w:t>Guidance Document – Submission of Risk Management Plans and Follow-up Commitments</w:t>
        </w:r>
      </w:hyperlink>
    </w:p>
    <w:p w14:paraId="3D8DEA45" w14:textId="77777777" w:rsidR="00976B89" w:rsidRPr="00270DA3" w:rsidRDefault="00CB0921" w:rsidP="00270DA3">
      <w:pPr>
        <w:numPr>
          <w:ilvl w:val="0"/>
          <w:numId w:val="13"/>
        </w:numPr>
        <w:spacing w:after="0"/>
        <w:rPr>
          <w:sz w:val="24"/>
          <w:u w:val="single"/>
          <w:lang w:val="en-CA"/>
        </w:rPr>
      </w:pPr>
      <w:hyperlink r:id="rId71" w:history="1">
        <w:r w:rsidR="00976B89" w:rsidRPr="00270DA3">
          <w:rPr>
            <w:rStyle w:val="Hyperlink"/>
            <w:sz w:val="24"/>
            <w:lang w:val="en-CA"/>
          </w:rPr>
          <w:t>Questions and Answers regarding the Implementation of Risk Management Planning</w:t>
        </w:r>
      </w:hyperlink>
      <w:r w:rsidR="00976B89" w:rsidRPr="00270DA3">
        <w:rPr>
          <w:sz w:val="24"/>
          <w:u w:val="single"/>
          <w:lang w:val="en-CA"/>
        </w:rPr>
        <w:t xml:space="preserve"> </w:t>
      </w:r>
    </w:p>
    <w:p w14:paraId="08613083" w14:textId="42E3C5D8" w:rsidR="00976B89" w:rsidRDefault="00CB0921" w:rsidP="00270DA3">
      <w:pPr>
        <w:spacing w:after="0"/>
        <w:ind w:left="720"/>
        <w:rPr>
          <w:rStyle w:val="Hyperlink"/>
          <w:sz w:val="24"/>
          <w:lang w:val="en-CA"/>
        </w:rPr>
      </w:pPr>
      <w:hyperlink r:id="rId72" w:history="1">
        <w:r w:rsidR="00976B89" w:rsidRPr="00270DA3">
          <w:rPr>
            <w:rStyle w:val="Hyperlink"/>
            <w:sz w:val="24"/>
            <w:lang w:val="en-CA"/>
          </w:rPr>
          <w:t>Product Monograph</w:t>
        </w:r>
      </w:hyperlink>
    </w:p>
    <w:p w14:paraId="346FA9C8" w14:textId="77777777" w:rsidR="005831DD" w:rsidRPr="00270DA3" w:rsidRDefault="005831DD" w:rsidP="00270DA3">
      <w:pPr>
        <w:spacing w:after="0"/>
        <w:ind w:left="720"/>
        <w:rPr>
          <w:rFonts w:ascii="Helvetica" w:hAnsi="Helvetica"/>
          <w:sz w:val="18"/>
          <w:szCs w:val="18"/>
          <w:u w:val="single"/>
          <w:lang w:val="en-CA"/>
        </w:rPr>
      </w:pPr>
    </w:p>
    <w:p w14:paraId="633940F0" w14:textId="77777777" w:rsidR="00976B89" w:rsidRDefault="00976B89" w:rsidP="00270DA3">
      <w:pPr>
        <w:spacing w:after="0"/>
        <w:rPr>
          <w:rFonts w:ascii="Helvetica" w:hAnsi="Helvetica"/>
          <w:b/>
          <w:sz w:val="18"/>
          <w:szCs w:val="18"/>
        </w:rPr>
      </w:pPr>
    </w:p>
    <w:sectPr w:rsidR="00976B89" w:rsidSect="00055D92">
      <w:footerReference w:type="even" r:id="rId73"/>
      <w:footerReference w:type="default" r:id="rId74"/>
      <w:headerReference w:type="first" r:id="rId75"/>
      <w:pgSz w:w="12240" w:h="15840"/>
      <w:pgMar w:top="1002"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72B5" w14:textId="77777777" w:rsidR="0094211B" w:rsidRDefault="0094211B" w:rsidP="002D2089">
      <w:pPr>
        <w:spacing w:after="0"/>
      </w:pPr>
      <w:r>
        <w:separator/>
      </w:r>
    </w:p>
  </w:endnote>
  <w:endnote w:type="continuationSeparator" w:id="0">
    <w:p w14:paraId="6E9B0D5C" w14:textId="77777777" w:rsidR="0094211B" w:rsidRDefault="0094211B" w:rsidP="002D20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FAE9" w14:textId="77777777" w:rsidR="00A416BE" w:rsidRDefault="00A416BE" w:rsidP="0004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3B3DB" w14:textId="77777777" w:rsidR="00A416BE" w:rsidRDefault="00A416BE" w:rsidP="0004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453E" w14:textId="77D58D7E" w:rsidR="00A416BE" w:rsidRDefault="00A416BE" w:rsidP="000437BE">
    <w:pPr>
      <w:pStyle w:val="Footer"/>
      <w:ind w:right="360"/>
    </w:pPr>
    <w:r>
      <w:rPr>
        <w:noProof/>
        <w:lang w:val="en-CA" w:eastAsia="en-CA"/>
      </w:rPr>
      <mc:AlternateContent>
        <mc:Choice Requires="wps">
          <w:drawing>
            <wp:anchor distT="0" distB="0" distL="114300" distR="114300" simplePos="0" relativeHeight="251659264" behindDoc="0" locked="0" layoutInCell="1" allowOverlap="1" wp14:anchorId="56A220BF" wp14:editId="78777595">
              <wp:simplePos x="0" y="0"/>
              <wp:positionH relativeFrom="column">
                <wp:posOffset>-519655</wp:posOffset>
              </wp:positionH>
              <wp:positionV relativeFrom="paragraph">
                <wp:posOffset>-448781</wp:posOffset>
              </wp:positionV>
              <wp:extent cx="7087235" cy="451792"/>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7087235" cy="4517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076D84" w14:textId="295275CF" w:rsidR="00A416BE" w:rsidRDefault="00A416BE" w:rsidP="00BD4FBE">
                          <w:pPr>
                            <w:pStyle w:val="Footer"/>
                            <w:jc w:val="right"/>
                            <w:rPr>
                              <w:rStyle w:val="PageNumber"/>
                            </w:rPr>
                          </w:pPr>
                          <w:r w:rsidRPr="003643C4">
                            <w:rPr>
                              <w:color w:val="FFFFFF" w:themeColor="background1"/>
                              <w:sz w:val="20"/>
                              <w:szCs w:val="20"/>
                            </w:rPr>
                            <w:t>D</w:t>
                          </w:r>
                          <w:r>
                            <w:rPr>
                              <w:color w:val="FFFFFF" w:themeColor="background1"/>
                              <w:sz w:val="20"/>
                              <w:szCs w:val="20"/>
                            </w:rPr>
                            <w:t>ISTRIBUTING SAMPLES OF PRESCRIPTION DRUGS, NON-PRESCRIPTION DRUGS AND NATURAL HEALTH PRODUCTS</w:t>
                          </w:r>
                          <w:r w:rsidRPr="00416ED0">
                            <w:rPr>
                              <w:rFonts w:ascii="Calibri" w:hAnsi="Calibri"/>
                              <w:b/>
                              <w:color w:val="FFFFFF" w:themeColor="background1"/>
                              <w:sz w:val="28"/>
                              <w:szCs w:val="28"/>
                            </w:rPr>
                            <w:t xml:space="preserve">| </w:t>
                          </w:r>
                          <w:r w:rsidRPr="000437BE">
                            <w:rPr>
                              <w:rStyle w:val="PageNumber"/>
                              <w:b/>
                              <w:color w:val="FFFFFF" w:themeColor="background1"/>
                              <w:sz w:val="28"/>
                              <w:szCs w:val="28"/>
                            </w:rPr>
                            <w:fldChar w:fldCharType="begin"/>
                          </w:r>
                          <w:r w:rsidRPr="000437BE">
                            <w:rPr>
                              <w:rStyle w:val="PageNumber"/>
                              <w:b/>
                              <w:color w:val="FFFFFF" w:themeColor="background1"/>
                              <w:sz w:val="28"/>
                              <w:szCs w:val="28"/>
                            </w:rPr>
                            <w:instrText xml:space="preserve">PAGE  </w:instrText>
                          </w:r>
                          <w:r w:rsidRPr="000437BE">
                            <w:rPr>
                              <w:rStyle w:val="PageNumber"/>
                              <w:b/>
                              <w:color w:val="FFFFFF" w:themeColor="background1"/>
                              <w:sz w:val="28"/>
                              <w:szCs w:val="28"/>
                            </w:rPr>
                            <w:fldChar w:fldCharType="separate"/>
                          </w:r>
                          <w:r w:rsidR="00DA4413">
                            <w:rPr>
                              <w:rStyle w:val="PageNumber"/>
                              <w:b/>
                              <w:noProof/>
                              <w:color w:val="FFFFFF" w:themeColor="background1"/>
                              <w:sz w:val="28"/>
                              <w:szCs w:val="28"/>
                            </w:rPr>
                            <w:t>16</w:t>
                          </w:r>
                          <w:r w:rsidRPr="000437BE">
                            <w:rPr>
                              <w:rStyle w:val="PageNumber"/>
                              <w:b/>
                              <w:color w:val="FFFFFF" w:themeColor="background1"/>
                              <w:sz w:val="28"/>
                              <w:szCs w:val="28"/>
                            </w:rPr>
                            <w:fldChar w:fldCharType="end"/>
                          </w:r>
                        </w:p>
                        <w:p w14:paraId="4F0116D3" w14:textId="77777777" w:rsidR="00A416BE" w:rsidRPr="00416ED0" w:rsidRDefault="00A416BE" w:rsidP="00BD4FBE">
                          <w:pPr>
                            <w:jc w:val="righ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220BF" id="_x0000_t202" coordsize="21600,21600" o:spt="202" path="m,l,21600r21600,l21600,xe">
              <v:stroke joinstyle="miter"/>
              <v:path gradientshapeok="t" o:connecttype="rect"/>
            </v:shapetype>
            <v:shape id="Text Box 2" o:spid="_x0000_s1027" type="#_x0000_t202" style="position:absolute;margin-left:-40.9pt;margin-top:-35.35pt;width:558.0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" filled="f" stroked="f">
              <v:textbox>
                <w:txbxContent>
                  <w:p w14:paraId="03076D84" w14:textId="295275CF" w:rsidR="00A416BE" w:rsidRDefault="00A416BE" w:rsidP="00BD4FBE">
                    <w:pPr>
                      <w:pStyle w:val="Footer"/>
                      <w:jc w:val="right"/>
                      <w:rPr>
                        <w:rStyle w:val="PageNumber"/>
                      </w:rPr>
                    </w:pPr>
                    <w:r w:rsidRPr="003643C4">
                      <w:rPr>
                        <w:color w:val="FFFFFF" w:themeColor="background1"/>
                        <w:sz w:val="20"/>
                        <w:szCs w:val="20"/>
                      </w:rPr>
                      <w:t>D</w:t>
                    </w:r>
                    <w:r>
                      <w:rPr>
                        <w:color w:val="FFFFFF" w:themeColor="background1"/>
                        <w:sz w:val="20"/>
                        <w:szCs w:val="20"/>
                      </w:rPr>
                      <w:t>ISTRIBUTING SAMPLES OF PRESCRIPTION DRUGS, NON-PRESCRIPTION DRUGS AND NATURAL HEALTH PRODUCTS</w:t>
                    </w:r>
                    <w:r w:rsidRPr="00416ED0">
                      <w:rPr>
                        <w:rFonts w:ascii="Calibri" w:hAnsi="Calibri"/>
                        <w:b/>
                        <w:color w:val="FFFFFF" w:themeColor="background1"/>
                        <w:sz w:val="28"/>
                        <w:szCs w:val="28"/>
                      </w:rPr>
                      <w:t xml:space="preserve">| </w:t>
                    </w:r>
                    <w:r w:rsidRPr="000437BE">
                      <w:rPr>
                        <w:rStyle w:val="PageNumber"/>
                        <w:b/>
                        <w:color w:val="FFFFFF" w:themeColor="background1"/>
                        <w:sz w:val="28"/>
                        <w:szCs w:val="28"/>
                      </w:rPr>
                      <w:fldChar w:fldCharType="begin"/>
                    </w:r>
                    <w:r w:rsidRPr="000437BE">
                      <w:rPr>
                        <w:rStyle w:val="PageNumber"/>
                        <w:b/>
                        <w:color w:val="FFFFFF" w:themeColor="background1"/>
                        <w:sz w:val="28"/>
                        <w:szCs w:val="28"/>
                      </w:rPr>
                      <w:instrText xml:space="preserve">PAGE  </w:instrText>
                    </w:r>
                    <w:r w:rsidRPr="000437BE">
                      <w:rPr>
                        <w:rStyle w:val="PageNumber"/>
                        <w:b/>
                        <w:color w:val="FFFFFF" w:themeColor="background1"/>
                        <w:sz w:val="28"/>
                        <w:szCs w:val="28"/>
                      </w:rPr>
                      <w:fldChar w:fldCharType="separate"/>
                    </w:r>
                    <w:r w:rsidR="00DA4413">
                      <w:rPr>
                        <w:rStyle w:val="PageNumber"/>
                        <w:b/>
                        <w:noProof/>
                        <w:color w:val="FFFFFF" w:themeColor="background1"/>
                        <w:sz w:val="28"/>
                        <w:szCs w:val="28"/>
                      </w:rPr>
                      <w:t>16</w:t>
                    </w:r>
                    <w:r w:rsidRPr="000437BE">
                      <w:rPr>
                        <w:rStyle w:val="PageNumber"/>
                        <w:b/>
                        <w:color w:val="FFFFFF" w:themeColor="background1"/>
                        <w:sz w:val="28"/>
                        <w:szCs w:val="28"/>
                      </w:rPr>
                      <w:fldChar w:fldCharType="end"/>
                    </w:r>
                  </w:p>
                  <w:p w14:paraId="4F0116D3" w14:textId="77777777" w:rsidR="00A416BE" w:rsidRPr="00416ED0" w:rsidRDefault="00A416BE" w:rsidP="00BD4FBE">
                    <w:pPr>
                      <w:jc w:val="right"/>
                      <w:rPr>
                        <w:color w:val="FFFFFF" w:themeColor="background1"/>
                      </w:rPr>
                    </w:pPr>
                  </w:p>
                </w:txbxContent>
              </v:textbox>
            </v:shape>
          </w:pict>
        </mc:Fallback>
      </mc:AlternateContent>
    </w:r>
    <w:r>
      <w:rPr>
        <w:noProof/>
        <w:lang w:val="en-CA" w:eastAsia="en-CA"/>
      </w:rPr>
      <w:drawing>
        <wp:anchor distT="0" distB="0" distL="114300" distR="114300" simplePos="0" relativeHeight="251655168" behindDoc="1" locked="0" layoutInCell="1" allowOverlap="1" wp14:anchorId="3806953F" wp14:editId="0CDC100A">
          <wp:simplePos x="0" y="0"/>
          <wp:positionH relativeFrom="column">
            <wp:posOffset>-881380</wp:posOffset>
          </wp:positionH>
          <wp:positionV relativeFrom="paragraph">
            <wp:posOffset>-1259205</wp:posOffset>
          </wp:positionV>
          <wp:extent cx="7706664" cy="1498518"/>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late 2622-Footer.png"/>
                  <pic:cNvPicPr/>
                </pic:nvPicPr>
                <pic:blipFill>
                  <a:blip r:embed="rId1">
                    <a:extLst>
                      <a:ext uri="{28A0092B-C50C-407E-A947-70E740481C1C}">
                        <a14:useLocalDpi xmlns:a14="http://schemas.microsoft.com/office/drawing/2010/main" val="0"/>
                      </a:ext>
                    </a:extLst>
                  </a:blip>
                  <a:stretch>
                    <a:fillRect/>
                  </a:stretch>
                </pic:blipFill>
                <pic:spPr>
                  <a:xfrm>
                    <a:off x="0" y="0"/>
                    <a:ext cx="7877650" cy="15317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740F" w14:textId="77777777" w:rsidR="0094211B" w:rsidRDefault="0094211B" w:rsidP="002D2089">
      <w:pPr>
        <w:spacing w:after="0"/>
      </w:pPr>
      <w:r>
        <w:separator/>
      </w:r>
    </w:p>
  </w:footnote>
  <w:footnote w:type="continuationSeparator" w:id="0">
    <w:p w14:paraId="36862E95" w14:textId="77777777" w:rsidR="0094211B" w:rsidRDefault="0094211B" w:rsidP="002D20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26C8" w14:textId="5FF2FED7" w:rsidR="00A416BE" w:rsidRPr="000437BE" w:rsidRDefault="00A416BE" w:rsidP="000437BE">
    <w:pPr>
      <w:pStyle w:val="Header"/>
    </w:pPr>
    <w:r>
      <w:rPr>
        <w:noProof/>
        <w:lang w:val="en-CA" w:eastAsia="en-CA"/>
      </w:rPr>
      <w:drawing>
        <wp:anchor distT="0" distB="0" distL="114300" distR="114300" simplePos="0" relativeHeight="251663360" behindDoc="1" locked="0" layoutInCell="1" allowOverlap="1" wp14:anchorId="08277445" wp14:editId="6628F52E">
          <wp:simplePos x="0" y="0"/>
          <wp:positionH relativeFrom="column">
            <wp:posOffset>-914400</wp:posOffset>
          </wp:positionH>
          <wp:positionV relativeFrom="paragraph">
            <wp:posOffset>-448945</wp:posOffset>
          </wp:positionV>
          <wp:extent cx="7772362"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 2622-EN-V4.png"/>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157"/>
    <w:multiLevelType w:val="multilevel"/>
    <w:tmpl w:val="E9F4D492"/>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0DF0D5E"/>
    <w:multiLevelType w:val="hybridMultilevel"/>
    <w:tmpl w:val="1EFAA2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1304795"/>
    <w:multiLevelType w:val="hybridMultilevel"/>
    <w:tmpl w:val="D78820E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DC2959"/>
    <w:multiLevelType w:val="hybridMultilevel"/>
    <w:tmpl w:val="F8162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777EC0"/>
    <w:multiLevelType w:val="hybridMultilevel"/>
    <w:tmpl w:val="9BF695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789404E"/>
    <w:multiLevelType w:val="hybridMultilevel"/>
    <w:tmpl w:val="04766F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863784B"/>
    <w:multiLevelType w:val="multilevel"/>
    <w:tmpl w:val="455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03C8"/>
    <w:multiLevelType w:val="hybridMultilevel"/>
    <w:tmpl w:val="87A067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0C7A5132"/>
    <w:multiLevelType w:val="hybridMultilevel"/>
    <w:tmpl w:val="7AAC8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F113877"/>
    <w:multiLevelType w:val="hybridMultilevel"/>
    <w:tmpl w:val="D610D6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0F7A6177"/>
    <w:multiLevelType w:val="hybridMultilevel"/>
    <w:tmpl w:val="66F67C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3782889"/>
    <w:multiLevelType w:val="hybridMultilevel"/>
    <w:tmpl w:val="94482F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4581915"/>
    <w:multiLevelType w:val="multilevel"/>
    <w:tmpl w:val="D04699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171907"/>
    <w:multiLevelType w:val="hybridMultilevel"/>
    <w:tmpl w:val="C67612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185B1158"/>
    <w:multiLevelType w:val="hybridMultilevel"/>
    <w:tmpl w:val="D1729486"/>
    <w:lvl w:ilvl="0" w:tplc="10090001">
      <w:start w:val="1"/>
      <w:numFmt w:val="bullet"/>
      <w:lvlText w:val=""/>
      <w:lvlJc w:val="left"/>
      <w:pPr>
        <w:ind w:left="357" w:hanging="360"/>
      </w:pPr>
      <w:rPr>
        <w:rFonts w:ascii="Symbol" w:hAnsi="Symbol" w:hint="default"/>
      </w:rPr>
    </w:lvl>
    <w:lvl w:ilvl="1" w:tplc="10090015">
      <w:start w:val="1"/>
      <w:numFmt w:val="upperLetter"/>
      <w:lvlText w:val="%2."/>
      <w:lvlJc w:val="left"/>
      <w:pPr>
        <w:ind w:left="1077" w:hanging="360"/>
      </w:pPr>
      <w:rPr>
        <w:rFonts w:hint="default"/>
        <w:b w:val="0"/>
        <w:sz w:val="24"/>
        <w:szCs w:val="24"/>
      </w:rPr>
    </w:lvl>
    <w:lvl w:ilvl="2" w:tplc="10090005">
      <w:start w:val="1"/>
      <w:numFmt w:val="bullet"/>
      <w:lvlText w:val=""/>
      <w:lvlJc w:val="left"/>
      <w:pPr>
        <w:ind w:left="1797" w:hanging="360"/>
      </w:pPr>
      <w:rPr>
        <w:rFonts w:ascii="Wingdings" w:hAnsi="Wingdings" w:hint="default"/>
      </w:rPr>
    </w:lvl>
    <w:lvl w:ilvl="3" w:tplc="E986539A">
      <w:start w:val="1"/>
      <w:numFmt w:val="decimal"/>
      <w:lvlText w:val="%4."/>
      <w:lvlJc w:val="left"/>
      <w:pPr>
        <w:ind w:left="2517" w:hanging="360"/>
      </w:pPr>
      <w:rPr>
        <w:rFonts w:hint="default"/>
        <w:b w:val="0"/>
      </w:rPr>
    </w:lvl>
    <w:lvl w:ilvl="4" w:tplc="10090001">
      <w:start w:val="1"/>
      <w:numFmt w:val="bullet"/>
      <w:lvlText w:val=""/>
      <w:lvlJc w:val="left"/>
      <w:pPr>
        <w:ind w:left="3237" w:hanging="360"/>
      </w:pPr>
      <w:rPr>
        <w:rFonts w:ascii="Symbol" w:hAnsi="Symbol" w:hint="default"/>
      </w:rPr>
    </w:lvl>
    <w:lvl w:ilvl="5" w:tplc="4CB64D2C">
      <w:start w:val="1"/>
      <w:numFmt w:val="lowerLetter"/>
      <w:lvlText w:val="%6)"/>
      <w:lvlJc w:val="left"/>
      <w:pPr>
        <w:ind w:left="3957" w:hanging="360"/>
      </w:pPr>
      <w:rPr>
        <w:rFonts w:hint="default"/>
      </w:rPr>
    </w:lvl>
    <w:lvl w:ilvl="6" w:tplc="09F4260A">
      <w:start w:val="1"/>
      <w:numFmt w:val="upperLetter"/>
      <w:lvlText w:val="%7)"/>
      <w:lvlJc w:val="left"/>
      <w:pPr>
        <w:ind w:left="4677" w:hanging="360"/>
      </w:pPr>
      <w:rPr>
        <w:rFonts w:hint="default"/>
      </w:rPr>
    </w:lvl>
    <w:lvl w:ilvl="7" w:tplc="10090003" w:tentative="1">
      <w:start w:val="1"/>
      <w:numFmt w:val="bullet"/>
      <w:lvlText w:val="o"/>
      <w:lvlJc w:val="left"/>
      <w:pPr>
        <w:ind w:left="5397" w:hanging="360"/>
      </w:pPr>
      <w:rPr>
        <w:rFonts w:ascii="Courier New" w:hAnsi="Courier New" w:cs="Courier New" w:hint="default"/>
      </w:rPr>
    </w:lvl>
    <w:lvl w:ilvl="8" w:tplc="10090005" w:tentative="1">
      <w:start w:val="1"/>
      <w:numFmt w:val="bullet"/>
      <w:lvlText w:val=""/>
      <w:lvlJc w:val="left"/>
      <w:pPr>
        <w:ind w:left="6117" w:hanging="360"/>
      </w:pPr>
      <w:rPr>
        <w:rFonts w:ascii="Wingdings" w:hAnsi="Wingdings" w:hint="default"/>
      </w:rPr>
    </w:lvl>
  </w:abstractNum>
  <w:abstractNum w:abstractNumId="15" w15:restartNumberingAfterBreak="0">
    <w:nsid w:val="187629CB"/>
    <w:multiLevelType w:val="hybridMultilevel"/>
    <w:tmpl w:val="F4AC0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B710554"/>
    <w:multiLevelType w:val="multilevel"/>
    <w:tmpl w:val="7C66B9B4"/>
    <w:lvl w:ilvl="0">
      <w:start w:val="1"/>
      <w:numFmt w:val="bullet"/>
      <w:lvlText w:val=""/>
      <w:lvlJc w:val="left"/>
      <w:pPr>
        <w:ind w:left="720" w:hanging="360"/>
      </w:pPr>
      <w:rPr>
        <w:rFonts w:ascii="Symbol" w:hAnsi="Symbol" w:hint="default"/>
        <w:sz w:val="24"/>
      </w:rPr>
    </w:lvl>
    <w:lvl w:ilvl="1">
      <w:start w:val="6"/>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BE4418B"/>
    <w:multiLevelType w:val="hybridMultilevel"/>
    <w:tmpl w:val="74C4E13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1D6F69AA"/>
    <w:multiLevelType w:val="hybridMultilevel"/>
    <w:tmpl w:val="B93E2BD2"/>
    <w:lvl w:ilvl="0" w:tplc="8452D40E">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1DA14FAB"/>
    <w:multiLevelType w:val="hybridMultilevel"/>
    <w:tmpl w:val="1D6C3DF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0" w15:restartNumberingAfterBreak="0">
    <w:nsid w:val="1E0D1B31"/>
    <w:multiLevelType w:val="hybridMultilevel"/>
    <w:tmpl w:val="C44AF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FA816BC"/>
    <w:multiLevelType w:val="hybridMultilevel"/>
    <w:tmpl w:val="DC565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0BD32C2"/>
    <w:multiLevelType w:val="hybridMultilevel"/>
    <w:tmpl w:val="8D34AB62"/>
    <w:lvl w:ilvl="0" w:tplc="8D7EC6D0">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1143B06"/>
    <w:multiLevelType w:val="hybridMultilevel"/>
    <w:tmpl w:val="25DE2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49B12C7"/>
    <w:multiLevelType w:val="hybridMultilevel"/>
    <w:tmpl w:val="F0C42F0E"/>
    <w:lvl w:ilvl="0" w:tplc="901C224E">
      <w:start w:val="1"/>
      <w:numFmt w:val="lowerLetter"/>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5DB7CF0"/>
    <w:multiLevelType w:val="hybridMultilevel"/>
    <w:tmpl w:val="B2FE4D8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6" w15:restartNumberingAfterBreak="0">
    <w:nsid w:val="262638DC"/>
    <w:multiLevelType w:val="hybridMultilevel"/>
    <w:tmpl w:val="18BC5C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26983EC0"/>
    <w:multiLevelType w:val="hybridMultilevel"/>
    <w:tmpl w:val="0F6C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7436D7A"/>
    <w:multiLevelType w:val="hybridMultilevel"/>
    <w:tmpl w:val="54FA7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83D6EF8"/>
    <w:multiLevelType w:val="hybridMultilevel"/>
    <w:tmpl w:val="BEC295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2A8B3FFD"/>
    <w:multiLevelType w:val="hybridMultilevel"/>
    <w:tmpl w:val="380EC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AD8616C"/>
    <w:multiLevelType w:val="multilevel"/>
    <w:tmpl w:val="C1346180"/>
    <w:lvl w:ilvl="0">
      <w:start w:val="1"/>
      <w:numFmt w:val="bullet"/>
      <w:lvlText w:val=""/>
      <w:lvlJc w:val="left"/>
      <w:pPr>
        <w:ind w:left="720" w:hanging="360"/>
      </w:pPr>
      <w:rPr>
        <w:rFonts w:ascii="Symbol" w:hAnsi="Symbol" w:hint="default"/>
        <w:sz w:val="24"/>
      </w:rPr>
    </w:lvl>
    <w:lvl w:ilvl="1">
      <w:start w:val="1"/>
      <w:numFmt w:val="bullet"/>
      <w:lvlText w:val="o"/>
      <w:lvlJc w:val="left"/>
      <w:pPr>
        <w:ind w:left="840" w:hanging="480"/>
      </w:pPr>
      <w:rPr>
        <w:rFonts w:ascii="Courier New" w:hAnsi="Courier New" w:cs="Courier New"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2B755D26"/>
    <w:multiLevelType w:val="hybridMultilevel"/>
    <w:tmpl w:val="A49A1C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2C654CB2"/>
    <w:multiLevelType w:val="hybridMultilevel"/>
    <w:tmpl w:val="15A47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DF12590"/>
    <w:multiLevelType w:val="hybridMultilevel"/>
    <w:tmpl w:val="8688B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F297F57"/>
    <w:multiLevelType w:val="hybridMultilevel"/>
    <w:tmpl w:val="713CAB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0211CFC"/>
    <w:multiLevelType w:val="hybridMultilevel"/>
    <w:tmpl w:val="9EE2AB76"/>
    <w:lvl w:ilvl="0" w:tplc="5C92B92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0B55E1B"/>
    <w:multiLevelType w:val="hybridMultilevel"/>
    <w:tmpl w:val="CC0C61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20E1282"/>
    <w:multiLevelType w:val="multilevel"/>
    <w:tmpl w:val="FEF0CC3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C57934"/>
    <w:multiLevelType w:val="multilevel"/>
    <w:tmpl w:val="B54CBE4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EA4940"/>
    <w:multiLevelType w:val="hybridMultilevel"/>
    <w:tmpl w:val="D00C0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46A0F59"/>
    <w:multiLevelType w:val="multilevel"/>
    <w:tmpl w:val="1E7C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3267A8"/>
    <w:multiLevelType w:val="multilevel"/>
    <w:tmpl w:val="A77A8586"/>
    <w:lvl w:ilvl="0">
      <w:start w:val="1"/>
      <w:numFmt w:val="bullet"/>
      <w:lvlText w:val="o"/>
      <w:lvlJc w:val="left"/>
      <w:pPr>
        <w:ind w:left="1080" w:hanging="360"/>
      </w:pPr>
      <w:rPr>
        <w:rFonts w:ascii="Courier New" w:hAnsi="Courier New" w:cs="Courier New" w:hint="default"/>
        <w:sz w:val="24"/>
      </w:rPr>
    </w:lvl>
    <w:lvl w:ilvl="1">
      <w:start w:val="1"/>
      <w:numFmt w:val="bullet"/>
      <w:lvlText w:val="o"/>
      <w:lvlJc w:val="left"/>
      <w:pPr>
        <w:ind w:left="1200" w:hanging="480"/>
      </w:pPr>
      <w:rPr>
        <w:rFonts w:ascii="Courier New" w:hAnsi="Courier New" w:cs="Courier New"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375A41D3"/>
    <w:multiLevelType w:val="hybridMultilevel"/>
    <w:tmpl w:val="0A8AC0F8"/>
    <w:lvl w:ilvl="0" w:tplc="E39699BA">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77B30DF"/>
    <w:multiLevelType w:val="hybridMultilevel"/>
    <w:tmpl w:val="1A522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8E85A58"/>
    <w:multiLevelType w:val="hybridMultilevel"/>
    <w:tmpl w:val="3D6CB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B07475E"/>
    <w:multiLevelType w:val="hybridMultilevel"/>
    <w:tmpl w:val="A3F8CF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3B074947"/>
    <w:multiLevelType w:val="hybridMultilevel"/>
    <w:tmpl w:val="EB804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CF37746"/>
    <w:multiLevelType w:val="hybridMultilevel"/>
    <w:tmpl w:val="AB48978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BE08AF86">
      <w:start w:val="1"/>
      <w:numFmt w:val="lowerLetter"/>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3D5226B0"/>
    <w:multiLevelType w:val="hybridMultilevel"/>
    <w:tmpl w:val="BE402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3DB05168"/>
    <w:multiLevelType w:val="hybridMultilevel"/>
    <w:tmpl w:val="90C2CC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3F49157F"/>
    <w:multiLevelType w:val="hybridMultilevel"/>
    <w:tmpl w:val="C1927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00F5400"/>
    <w:multiLevelType w:val="hybridMultilevel"/>
    <w:tmpl w:val="8898C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42587EA2"/>
    <w:multiLevelType w:val="hybridMultilevel"/>
    <w:tmpl w:val="9FCAB240"/>
    <w:lvl w:ilvl="0" w:tplc="2752C366">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44F23A29"/>
    <w:multiLevelType w:val="hybridMultilevel"/>
    <w:tmpl w:val="92D6807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538300B"/>
    <w:multiLevelType w:val="hybridMultilevel"/>
    <w:tmpl w:val="5BC2A6F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54C2813"/>
    <w:multiLevelType w:val="hybridMultilevel"/>
    <w:tmpl w:val="322AEB26"/>
    <w:lvl w:ilvl="0" w:tplc="10090001">
      <w:start w:val="1"/>
      <w:numFmt w:val="bullet"/>
      <w:lvlText w:val=""/>
      <w:lvlJc w:val="left"/>
      <w:pPr>
        <w:ind w:left="774"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57" w15:restartNumberingAfterBreak="0">
    <w:nsid w:val="461721E1"/>
    <w:multiLevelType w:val="multilevel"/>
    <w:tmpl w:val="75B41F6E"/>
    <w:lvl w:ilvl="0">
      <w:start w:val="1"/>
      <w:numFmt w:val="lowerLetter"/>
      <w:lvlText w:val="%1)"/>
      <w:lvlJc w:val="left"/>
      <w:pPr>
        <w:tabs>
          <w:tab w:val="num" w:pos="720"/>
        </w:tabs>
        <w:ind w:left="720" w:hanging="360"/>
      </w:pPr>
      <w:rPr>
        <w:rFonts w:hint="default"/>
        <w:sz w:val="24"/>
        <w:szCs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E57CB4"/>
    <w:multiLevelType w:val="hybridMultilevel"/>
    <w:tmpl w:val="D688DC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9" w15:restartNumberingAfterBreak="0">
    <w:nsid w:val="47BC485A"/>
    <w:multiLevelType w:val="hybridMultilevel"/>
    <w:tmpl w:val="152CC1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48E84341"/>
    <w:multiLevelType w:val="hybridMultilevel"/>
    <w:tmpl w:val="CC1CD2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1" w15:restartNumberingAfterBreak="0">
    <w:nsid w:val="49300C6E"/>
    <w:multiLevelType w:val="hybridMultilevel"/>
    <w:tmpl w:val="1408F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96866AE"/>
    <w:multiLevelType w:val="hybridMultilevel"/>
    <w:tmpl w:val="FB0A5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B0F3366"/>
    <w:multiLevelType w:val="multilevel"/>
    <w:tmpl w:val="E3F496B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C22192"/>
    <w:multiLevelType w:val="hybridMultilevel"/>
    <w:tmpl w:val="0A7CA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C290848"/>
    <w:multiLevelType w:val="hybridMultilevel"/>
    <w:tmpl w:val="CAAE13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6" w15:restartNumberingAfterBreak="0">
    <w:nsid w:val="4C885325"/>
    <w:multiLevelType w:val="multilevel"/>
    <w:tmpl w:val="796A4D28"/>
    <w:lvl w:ilvl="0">
      <w:start w:val="1"/>
      <w:numFmt w:val="decimal"/>
      <w:lvlText w:val="%1."/>
      <w:lvlJc w:val="left"/>
      <w:pPr>
        <w:ind w:left="720" w:hanging="360"/>
      </w:pPr>
      <w:rPr>
        <w:rFonts w:hint="default"/>
        <w:sz w:val="24"/>
      </w:rPr>
    </w:lvl>
    <w:lvl w:ilvl="1">
      <w:start w:val="6"/>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4F577500"/>
    <w:multiLevelType w:val="hybridMultilevel"/>
    <w:tmpl w:val="8392E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1016937"/>
    <w:multiLevelType w:val="hybridMultilevel"/>
    <w:tmpl w:val="72BCF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10D27AE"/>
    <w:multiLevelType w:val="hybridMultilevel"/>
    <w:tmpl w:val="279CD5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519B6EA1"/>
    <w:multiLevelType w:val="hybridMultilevel"/>
    <w:tmpl w:val="483E03C0"/>
    <w:lvl w:ilvl="0" w:tplc="220A1A5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15:restartNumberingAfterBreak="0">
    <w:nsid w:val="521D6AE6"/>
    <w:multiLevelType w:val="hybridMultilevel"/>
    <w:tmpl w:val="A356B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23D4168"/>
    <w:multiLevelType w:val="hybridMultilevel"/>
    <w:tmpl w:val="E3B8AF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3" w15:restartNumberingAfterBreak="0">
    <w:nsid w:val="56DD176B"/>
    <w:multiLevelType w:val="hybridMultilevel"/>
    <w:tmpl w:val="27F8B6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585F7B26"/>
    <w:multiLevelType w:val="hybridMultilevel"/>
    <w:tmpl w:val="88F48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9957655"/>
    <w:multiLevelType w:val="multilevel"/>
    <w:tmpl w:val="75001B3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5A0712A8"/>
    <w:multiLevelType w:val="multilevel"/>
    <w:tmpl w:val="F95A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C71E65"/>
    <w:multiLevelType w:val="multilevel"/>
    <w:tmpl w:val="D04699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5D734594"/>
    <w:multiLevelType w:val="hybridMultilevel"/>
    <w:tmpl w:val="04BE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5E1B7085"/>
    <w:multiLevelType w:val="hybridMultilevel"/>
    <w:tmpl w:val="D32265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0" w15:restartNumberingAfterBreak="0">
    <w:nsid w:val="5E605A76"/>
    <w:multiLevelType w:val="hybridMultilevel"/>
    <w:tmpl w:val="3F68DF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1" w15:restartNumberingAfterBreak="0">
    <w:nsid w:val="5EE132C0"/>
    <w:multiLevelType w:val="multilevel"/>
    <w:tmpl w:val="7C66B9B4"/>
    <w:lvl w:ilvl="0">
      <w:start w:val="1"/>
      <w:numFmt w:val="bullet"/>
      <w:lvlText w:val=""/>
      <w:lvlJc w:val="left"/>
      <w:pPr>
        <w:ind w:left="720" w:hanging="360"/>
      </w:pPr>
      <w:rPr>
        <w:rFonts w:ascii="Symbol" w:hAnsi="Symbol" w:hint="default"/>
        <w:sz w:val="24"/>
      </w:rPr>
    </w:lvl>
    <w:lvl w:ilvl="1">
      <w:start w:val="6"/>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65E97907"/>
    <w:multiLevelType w:val="hybridMultilevel"/>
    <w:tmpl w:val="BE3EC93A"/>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83" w15:restartNumberingAfterBreak="0">
    <w:nsid w:val="6672689E"/>
    <w:multiLevelType w:val="hybridMultilevel"/>
    <w:tmpl w:val="63C630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4" w15:restartNumberingAfterBreak="0">
    <w:nsid w:val="67FE4252"/>
    <w:multiLevelType w:val="multilevel"/>
    <w:tmpl w:val="2CFC1050"/>
    <w:lvl w:ilvl="0">
      <w:start w:val="1"/>
      <w:numFmt w:val="bullet"/>
      <w:lvlText w:val=""/>
      <w:lvlJc w:val="left"/>
      <w:pPr>
        <w:ind w:left="1080" w:hanging="360"/>
      </w:pPr>
      <w:rPr>
        <w:rFonts w:ascii="Symbol" w:hAnsi="Symbol" w:hint="default"/>
        <w:sz w:val="24"/>
      </w:rPr>
    </w:lvl>
    <w:lvl w:ilvl="1">
      <w:start w:val="1"/>
      <w:numFmt w:val="bullet"/>
      <w:lvlText w:val="o"/>
      <w:lvlJc w:val="left"/>
      <w:pPr>
        <w:ind w:left="1200" w:hanging="480"/>
      </w:pPr>
      <w:rPr>
        <w:rFonts w:ascii="Courier New" w:hAnsi="Courier New" w:cs="Courier New"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5" w15:restartNumberingAfterBreak="0">
    <w:nsid w:val="68F12070"/>
    <w:multiLevelType w:val="hybridMultilevel"/>
    <w:tmpl w:val="3D348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695F2F82"/>
    <w:multiLevelType w:val="hybridMultilevel"/>
    <w:tmpl w:val="818C6440"/>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7" w15:restartNumberingAfterBreak="0">
    <w:nsid w:val="6AFD4451"/>
    <w:multiLevelType w:val="hybridMultilevel"/>
    <w:tmpl w:val="B00409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8" w15:restartNumberingAfterBreak="0">
    <w:nsid w:val="6CD03DEF"/>
    <w:multiLevelType w:val="hybridMultilevel"/>
    <w:tmpl w:val="2BF4A9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6DFC2F8A"/>
    <w:multiLevelType w:val="multilevel"/>
    <w:tmpl w:val="1CE4C67E"/>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0" w15:restartNumberingAfterBreak="0">
    <w:nsid w:val="748C624B"/>
    <w:multiLevelType w:val="multilevel"/>
    <w:tmpl w:val="2478808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871CE7"/>
    <w:multiLevelType w:val="hybridMultilevel"/>
    <w:tmpl w:val="F10020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2" w15:restartNumberingAfterBreak="0">
    <w:nsid w:val="765F7CA1"/>
    <w:multiLevelType w:val="hybridMultilevel"/>
    <w:tmpl w:val="F61294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3" w15:restartNumberingAfterBreak="0">
    <w:nsid w:val="78693020"/>
    <w:multiLevelType w:val="hybridMultilevel"/>
    <w:tmpl w:val="DA5CA3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4" w15:restartNumberingAfterBreak="0">
    <w:nsid w:val="7AB40B6A"/>
    <w:multiLevelType w:val="hybridMultilevel"/>
    <w:tmpl w:val="313892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7AB7248A"/>
    <w:multiLevelType w:val="hybridMultilevel"/>
    <w:tmpl w:val="FD52D162"/>
    <w:lvl w:ilvl="0" w:tplc="1BFCF650">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7D42228F"/>
    <w:multiLevelType w:val="hybridMultilevel"/>
    <w:tmpl w:val="98F0A664"/>
    <w:lvl w:ilvl="0" w:tplc="1BD64B42">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7" w15:restartNumberingAfterBreak="0">
    <w:nsid w:val="7DBD146E"/>
    <w:multiLevelType w:val="hybridMultilevel"/>
    <w:tmpl w:val="3E9081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7DC25A58"/>
    <w:multiLevelType w:val="hybridMultilevel"/>
    <w:tmpl w:val="4036D3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9" w15:restartNumberingAfterBreak="0">
    <w:nsid w:val="7ECA5B32"/>
    <w:multiLevelType w:val="hybridMultilevel"/>
    <w:tmpl w:val="CC4ABA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0" w15:restartNumberingAfterBreak="0">
    <w:nsid w:val="7FC16E86"/>
    <w:multiLevelType w:val="multilevel"/>
    <w:tmpl w:val="266C4B7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8"/>
  </w:num>
  <w:num w:numId="3">
    <w:abstractNumId w:val="29"/>
  </w:num>
  <w:num w:numId="4">
    <w:abstractNumId w:val="35"/>
  </w:num>
  <w:num w:numId="5">
    <w:abstractNumId w:val="77"/>
  </w:num>
  <w:num w:numId="6">
    <w:abstractNumId w:val="75"/>
  </w:num>
  <w:num w:numId="7">
    <w:abstractNumId w:val="14"/>
  </w:num>
  <w:num w:numId="8">
    <w:abstractNumId w:val="66"/>
  </w:num>
  <w:num w:numId="9">
    <w:abstractNumId w:val="50"/>
  </w:num>
  <w:num w:numId="10">
    <w:abstractNumId w:val="54"/>
  </w:num>
  <w:num w:numId="11">
    <w:abstractNumId w:val="63"/>
  </w:num>
  <w:num w:numId="12">
    <w:abstractNumId w:val="100"/>
  </w:num>
  <w:num w:numId="13">
    <w:abstractNumId w:val="40"/>
  </w:num>
  <w:num w:numId="14">
    <w:abstractNumId w:val="90"/>
  </w:num>
  <w:num w:numId="15">
    <w:abstractNumId w:val="38"/>
  </w:num>
  <w:num w:numId="16">
    <w:abstractNumId w:val="24"/>
  </w:num>
  <w:num w:numId="17">
    <w:abstractNumId w:val="70"/>
  </w:num>
  <w:num w:numId="18">
    <w:abstractNumId w:val="14"/>
    <w:lvlOverride w:ilvl="0"/>
    <w:lvlOverride w:ilvl="1">
      <w:startOverride w:val="1"/>
    </w:lvlOverride>
    <w:lvlOverride w:ilvl="2"/>
    <w:lvlOverride w:ilvl="3">
      <w:startOverride w:val="1"/>
    </w:lvlOverride>
    <w:lvlOverride w:ilvl="4"/>
    <w:lvlOverride w:ilvl="5"/>
    <w:lvlOverride w:ilvl="6"/>
    <w:lvlOverride w:ilvl="7"/>
    <w:lvlOverride w:ilvl="8"/>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6"/>
  </w:num>
  <w:num w:numId="22">
    <w:abstractNumId w:val="57"/>
  </w:num>
  <w:num w:numId="23">
    <w:abstractNumId w:val="22"/>
  </w:num>
  <w:num w:numId="24">
    <w:abstractNumId w:val="87"/>
  </w:num>
  <w:num w:numId="25">
    <w:abstractNumId w:val="11"/>
  </w:num>
  <w:num w:numId="26">
    <w:abstractNumId w:val="80"/>
  </w:num>
  <w:num w:numId="27">
    <w:abstractNumId w:val="47"/>
  </w:num>
  <w:num w:numId="28">
    <w:abstractNumId w:val="27"/>
  </w:num>
  <w:num w:numId="29">
    <w:abstractNumId w:val="15"/>
  </w:num>
  <w:num w:numId="30">
    <w:abstractNumId w:val="30"/>
  </w:num>
  <w:num w:numId="31">
    <w:abstractNumId w:val="94"/>
  </w:num>
  <w:num w:numId="32">
    <w:abstractNumId w:val="71"/>
  </w:num>
  <w:num w:numId="33">
    <w:abstractNumId w:val="91"/>
  </w:num>
  <w:num w:numId="34">
    <w:abstractNumId w:val="49"/>
  </w:num>
  <w:num w:numId="35">
    <w:abstractNumId w:val="51"/>
  </w:num>
  <w:num w:numId="36">
    <w:abstractNumId w:val="65"/>
  </w:num>
  <w:num w:numId="37">
    <w:abstractNumId w:val="74"/>
  </w:num>
  <w:num w:numId="38">
    <w:abstractNumId w:val="62"/>
  </w:num>
  <w:num w:numId="39">
    <w:abstractNumId w:val="55"/>
  </w:num>
  <w:num w:numId="40">
    <w:abstractNumId w:val="41"/>
  </w:num>
  <w:num w:numId="41">
    <w:abstractNumId w:val="96"/>
  </w:num>
  <w:num w:numId="42">
    <w:abstractNumId w:val="76"/>
  </w:num>
  <w:num w:numId="43">
    <w:abstractNumId w:val="17"/>
  </w:num>
  <w:num w:numId="44">
    <w:abstractNumId w:val="39"/>
  </w:num>
  <w:num w:numId="45">
    <w:abstractNumId w:val="0"/>
  </w:num>
  <w:num w:numId="46">
    <w:abstractNumId w:val="89"/>
  </w:num>
  <w:num w:numId="47">
    <w:abstractNumId w:val="52"/>
  </w:num>
  <w:num w:numId="48">
    <w:abstractNumId w:val="53"/>
  </w:num>
  <w:num w:numId="49">
    <w:abstractNumId w:val="88"/>
  </w:num>
  <w:num w:numId="50">
    <w:abstractNumId w:val="60"/>
  </w:num>
  <w:num w:numId="51">
    <w:abstractNumId w:val="20"/>
  </w:num>
  <w:num w:numId="52">
    <w:abstractNumId w:val="8"/>
  </w:num>
  <w:num w:numId="53">
    <w:abstractNumId w:val="95"/>
  </w:num>
  <w:num w:numId="54">
    <w:abstractNumId w:val="7"/>
  </w:num>
  <w:num w:numId="55">
    <w:abstractNumId w:val="85"/>
  </w:num>
  <w:num w:numId="56">
    <w:abstractNumId w:val="69"/>
  </w:num>
  <w:num w:numId="57">
    <w:abstractNumId w:val="9"/>
  </w:num>
  <w:num w:numId="58">
    <w:abstractNumId w:val="56"/>
  </w:num>
  <w:num w:numId="59">
    <w:abstractNumId w:val="73"/>
  </w:num>
  <w:num w:numId="60">
    <w:abstractNumId w:val="58"/>
  </w:num>
  <w:num w:numId="61">
    <w:abstractNumId w:val="82"/>
  </w:num>
  <w:num w:numId="62">
    <w:abstractNumId w:val="64"/>
  </w:num>
  <w:num w:numId="63">
    <w:abstractNumId w:val="21"/>
  </w:num>
  <w:num w:numId="64">
    <w:abstractNumId w:val="99"/>
  </w:num>
  <w:num w:numId="65">
    <w:abstractNumId w:val="97"/>
  </w:num>
  <w:num w:numId="66">
    <w:abstractNumId w:val="10"/>
  </w:num>
  <w:num w:numId="67">
    <w:abstractNumId w:val="37"/>
  </w:num>
  <w:num w:numId="68">
    <w:abstractNumId w:val="59"/>
  </w:num>
  <w:num w:numId="69">
    <w:abstractNumId w:val="5"/>
  </w:num>
  <w:num w:numId="70">
    <w:abstractNumId w:val="45"/>
  </w:num>
  <w:num w:numId="71">
    <w:abstractNumId w:val="67"/>
  </w:num>
  <w:num w:numId="72">
    <w:abstractNumId w:val="33"/>
  </w:num>
  <w:num w:numId="73">
    <w:abstractNumId w:val="36"/>
  </w:num>
  <w:num w:numId="74">
    <w:abstractNumId w:val="93"/>
  </w:num>
  <w:num w:numId="75">
    <w:abstractNumId w:val="18"/>
  </w:num>
  <w:num w:numId="76">
    <w:abstractNumId w:val="25"/>
  </w:num>
  <w:num w:numId="77">
    <w:abstractNumId w:val="19"/>
  </w:num>
  <w:num w:numId="78">
    <w:abstractNumId w:val="34"/>
  </w:num>
  <w:num w:numId="79">
    <w:abstractNumId w:val="61"/>
  </w:num>
  <w:num w:numId="80">
    <w:abstractNumId w:val="44"/>
  </w:num>
  <w:num w:numId="81">
    <w:abstractNumId w:val="68"/>
  </w:num>
  <w:num w:numId="82">
    <w:abstractNumId w:val="28"/>
  </w:num>
  <w:num w:numId="83">
    <w:abstractNumId w:val="26"/>
  </w:num>
  <w:num w:numId="84">
    <w:abstractNumId w:val="98"/>
  </w:num>
  <w:num w:numId="85">
    <w:abstractNumId w:val="72"/>
  </w:num>
  <w:num w:numId="86">
    <w:abstractNumId w:val="23"/>
  </w:num>
  <w:num w:numId="87">
    <w:abstractNumId w:val="83"/>
  </w:num>
  <w:num w:numId="88">
    <w:abstractNumId w:val="79"/>
  </w:num>
  <w:num w:numId="89">
    <w:abstractNumId w:val="86"/>
  </w:num>
  <w:num w:numId="90">
    <w:abstractNumId w:val="81"/>
  </w:num>
  <w:num w:numId="91">
    <w:abstractNumId w:val="16"/>
  </w:num>
  <w:num w:numId="92">
    <w:abstractNumId w:val="3"/>
  </w:num>
  <w:num w:numId="93">
    <w:abstractNumId w:val="31"/>
  </w:num>
  <w:num w:numId="94">
    <w:abstractNumId w:val="42"/>
  </w:num>
  <w:num w:numId="95">
    <w:abstractNumId w:val="84"/>
  </w:num>
  <w:num w:numId="96">
    <w:abstractNumId w:val="1"/>
  </w:num>
  <w:num w:numId="97">
    <w:abstractNumId w:val="92"/>
  </w:num>
  <w:num w:numId="98">
    <w:abstractNumId w:val="4"/>
  </w:num>
  <w:num w:numId="99">
    <w:abstractNumId w:val="2"/>
  </w:num>
  <w:num w:numId="100">
    <w:abstractNumId w:val="32"/>
  </w:num>
  <w:num w:numId="101">
    <w:abstractNumId w:val="46"/>
  </w:num>
  <w:num w:numId="102">
    <w:abstractNumId w:val="78"/>
  </w:num>
  <w:num w:numId="103">
    <w:abstractNumId w:val="1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89"/>
    <w:rsid w:val="00001CD4"/>
    <w:rsid w:val="00002C54"/>
    <w:rsid w:val="00016776"/>
    <w:rsid w:val="00020806"/>
    <w:rsid w:val="000217C7"/>
    <w:rsid w:val="000247CA"/>
    <w:rsid w:val="00025177"/>
    <w:rsid w:val="000274AE"/>
    <w:rsid w:val="00036605"/>
    <w:rsid w:val="00043663"/>
    <w:rsid w:val="000437BE"/>
    <w:rsid w:val="00044A38"/>
    <w:rsid w:val="00045AA0"/>
    <w:rsid w:val="00045AB8"/>
    <w:rsid w:val="000551A5"/>
    <w:rsid w:val="00055D92"/>
    <w:rsid w:val="000563C3"/>
    <w:rsid w:val="0006606B"/>
    <w:rsid w:val="000710E1"/>
    <w:rsid w:val="00072F36"/>
    <w:rsid w:val="00073F6B"/>
    <w:rsid w:val="00077E5F"/>
    <w:rsid w:val="00083F78"/>
    <w:rsid w:val="00084935"/>
    <w:rsid w:val="00085123"/>
    <w:rsid w:val="00086555"/>
    <w:rsid w:val="0009022A"/>
    <w:rsid w:val="00090C30"/>
    <w:rsid w:val="0009174A"/>
    <w:rsid w:val="000934AA"/>
    <w:rsid w:val="000955FD"/>
    <w:rsid w:val="00097E8C"/>
    <w:rsid w:val="000A10F9"/>
    <w:rsid w:val="000A3264"/>
    <w:rsid w:val="000A3C91"/>
    <w:rsid w:val="000A4180"/>
    <w:rsid w:val="000A42CD"/>
    <w:rsid w:val="000B1D30"/>
    <w:rsid w:val="000B283D"/>
    <w:rsid w:val="000C52E3"/>
    <w:rsid w:val="000D249C"/>
    <w:rsid w:val="000D2B33"/>
    <w:rsid w:val="000E4167"/>
    <w:rsid w:val="000E4351"/>
    <w:rsid w:val="000E5261"/>
    <w:rsid w:val="000E61BF"/>
    <w:rsid w:val="000F13E9"/>
    <w:rsid w:val="000F2153"/>
    <w:rsid w:val="000F6533"/>
    <w:rsid w:val="00104F9D"/>
    <w:rsid w:val="00106004"/>
    <w:rsid w:val="00110302"/>
    <w:rsid w:val="001139BC"/>
    <w:rsid w:val="00114672"/>
    <w:rsid w:val="00116395"/>
    <w:rsid w:val="00120566"/>
    <w:rsid w:val="00126780"/>
    <w:rsid w:val="001306D9"/>
    <w:rsid w:val="001316C9"/>
    <w:rsid w:val="00143E5F"/>
    <w:rsid w:val="00144650"/>
    <w:rsid w:val="00155190"/>
    <w:rsid w:val="00155396"/>
    <w:rsid w:val="00155DE2"/>
    <w:rsid w:val="00160D42"/>
    <w:rsid w:val="00162F48"/>
    <w:rsid w:val="0016545A"/>
    <w:rsid w:val="00166778"/>
    <w:rsid w:val="00170CDA"/>
    <w:rsid w:val="00172F73"/>
    <w:rsid w:val="001754D4"/>
    <w:rsid w:val="00176AD3"/>
    <w:rsid w:val="00177B21"/>
    <w:rsid w:val="0018131C"/>
    <w:rsid w:val="0018263C"/>
    <w:rsid w:val="00193926"/>
    <w:rsid w:val="00193B71"/>
    <w:rsid w:val="0019650D"/>
    <w:rsid w:val="001A5D0D"/>
    <w:rsid w:val="001A6101"/>
    <w:rsid w:val="001A6759"/>
    <w:rsid w:val="001A73A5"/>
    <w:rsid w:val="001B0C9C"/>
    <w:rsid w:val="001B2249"/>
    <w:rsid w:val="001B3B19"/>
    <w:rsid w:val="001B4C3D"/>
    <w:rsid w:val="001C099A"/>
    <w:rsid w:val="001C1362"/>
    <w:rsid w:val="001C2CE6"/>
    <w:rsid w:val="001D18E8"/>
    <w:rsid w:val="001E61CF"/>
    <w:rsid w:val="001E61F3"/>
    <w:rsid w:val="001F0F81"/>
    <w:rsid w:val="001F67E4"/>
    <w:rsid w:val="0020380E"/>
    <w:rsid w:val="0020759C"/>
    <w:rsid w:val="002137B0"/>
    <w:rsid w:val="00231EEF"/>
    <w:rsid w:val="002343D3"/>
    <w:rsid w:val="002416B8"/>
    <w:rsid w:val="002456B3"/>
    <w:rsid w:val="002469A2"/>
    <w:rsid w:val="00251694"/>
    <w:rsid w:val="002601F3"/>
    <w:rsid w:val="00264C10"/>
    <w:rsid w:val="00267D85"/>
    <w:rsid w:val="00270DA3"/>
    <w:rsid w:val="00271C94"/>
    <w:rsid w:val="00272BBC"/>
    <w:rsid w:val="00277F3D"/>
    <w:rsid w:val="002A0AF6"/>
    <w:rsid w:val="002A0B54"/>
    <w:rsid w:val="002A227C"/>
    <w:rsid w:val="002A4791"/>
    <w:rsid w:val="002B04EB"/>
    <w:rsid w:val="002B11C2"/>
    <w:rsid w:val="002B2BCB"/>
    <w:rsid w:val="002B35AD"/>
    <w:rsid w:val="002B406B"/>
    <w:rsid w:val="002B478E"/>
    <w:rsid w:val="002B482D"/>
    <w:rsid w:val="002B4AEE"/>
    <w:rsid w:val="002B7DCC"/>
    <w:rsid w:val="002B7FA7"/>
    <w:rsid w:val="002C7AF5"/>
    <w:rsid w:val="002D2089"/>
    <w:rsid w:val="002D24FD"/>
    <w:rsid w:val="002D6C90"/>
    <w:rsid w:val="002D6CE2"/>
    <w:rsid w:val="002D6D89"/>
    <w:rsid w:val="002E6FC3"/>
    <w:rsid w:val="002E7359"/>
    <w:rsid w:val="002F212B"/>
    <w:rsid w:val="002F6C24"/>
    <w:rsid w:val="002F7060"/>
    <w:rsid w:val="0030331C"/>
    <w:rsid w:val="00304AD7"/>
    <w:rsid w:val="003069B4"/>
    <w:rsid w:val="00307FBA"/>
    <w:rsid w:val="00311226"/>
    <w:rsid w:val="00311CCE"/>
    <w:rsid w:val="00312F98"/>
    <w:rsid w:val="003156F6"/>
    <w:rsid w:val="00317207"/>
    <w:rsid w:val="00326934"/>
    <w:rsid w:val="00327FDF"/>
    <w:rsid w:val="003315C2"/>
    <w:rsid w:val="0033230A"/>
    <w:rsid w:val="00336F0D"/>
    <w:rsid w:val="00342693"/>
    <w:rsid w:val="00350A38"/>
    <w:rsid w:val="003538CC"/>
    <w:rsid w:val="00356B12"/>
    <w:rsid w:val="00356C0B"/>
    <w:rsid w:val="00357602"/>
    <w:rsid w:val="0035776A"/>
    <w:rsid w:val="00357BCC"/>
    <w:rsid w:val="0036106E"/>
    <w:rsid w:val="0036241A"/>
    <w:rsid w:val="00363A41"/>
    <w:rsid w:val="003643C4"/>
    <w:rsid w:val="003660E7"/>
    <w:rsid w:val="00372030"/>
    <w:rsid w:val="003738AC"/>
    <w:rsid w:val="00380314"/>
    <w:rsid w:val="00380FAC"/>
    <w:rsid w:val="003816E2"/>
    <w:rsid w:val="00382D87"/>
    <w:rsid w:val="00383EDB"/>
    <w:rsid w:val="0038605C"/>
    <w:rsid w:val="003A2A84"/>
    <w:rsid w:val="003A3FE9"/>
    <w:rsid w:val="003A40DE"/>
    <w:rsid w:val="003A66C8"/>
    <w:rsid w:val="003A7818"/>
    <w:rsid w:val="003A7BCB"/>
    <w:rsid w:val="003A7FC7"/>
    <w:rsid w:val="003B1910"/>
    <w:rsid w:val="003B3816"/>
    <w:rsid w:val="003C0FB6"/>
    <w:rsid w:val="003C6D2B"/>
    <w:rsid w:val="003D059C"/>
    <w:rsid w:val="003D58DB"/>
    <w:rsid w:val="003D623E"/>
    <w:rsid w:val="003D6D30"/>
    <w:rsid w:val="003E24A7"/>
    <w:rsid w:val="003E6DEE"/>
    <w:rsid w:val="003E7C06"/>
    <w:rsid w:val="003F3466"/>
    <w:rsid w:val="004015C1"/>
    <w:rsid w:val="00403600"/>
    <w:rsid w:val="00407CA7"/>
    <w:rsid w:val="004132B4"/>
    <w:rsid w:val="004153E0"/>
    <w:rsid w:val="00416ED0"/>
    <w:rsid w:val="00420BE1"/>
    <w:rsid w:val="00422401"/>
    <w:rsid w:val="00422D54"/>
    <w:rsid w:val="004267AA"/>
    <w:rsid w:val="00427BFD"/>
    <w:rsid w:val="00446330"/>
    <w:rsid w:val="00450878"/>
    <w:rsid w:val="00463D19"/>
    <w:rsid w:val="004768CD"/>
    <w:rsid w:val="00477F13"/>
    <w:rsid w:val="004810CB"/>
    <w:rsid w:val="00482A98"/>
    <w:rsid w:val="00485728"/>
    <w:rsid w:val="00486F9F"/>
    <w:rsid w:val="004877A3"/>
    <w:rsid w:val="004913D5"/>
    <w:rsid w:val="00493B28"/>
    <w:rsid w:val="004A1828"/>
    <w:rsid w:val="004A2210"/>
    <w:rsid w:val="004A2955"/>
    <w:rsid w:val="004A3E09"/>
    <w:rsid w:val="004A61C2"/>
    <w:rsid w:val="004B2BA0"/>
    <w:rsid w:val="004B5665"/>
    <w:rsid w:val="004D47C9"/>
    <w:rsid w:val="004F19DF"/>
    <w:rsid w:val="004F6429"/>
    <w:rsid w:val="0050130C"/>
    <w:rsid w:val="00502A89"/>
    <w:rsid w:val="00511B24"/>
    <w:rsid w:val="00513BF8"/>
    <w:rsid w:val="00527E25"/>
    <w:rsid w:val="00535136"/>
    <w:rsid w:val="005378E7"/>
    <w:rsid w:val="00541097"/>
    <w:rsid w:val="00544382"/>
    <w:rsid w:val="00547F74"/>
    <w:rsid w:val="005522D8"/>
    <w:rsid w:val="00552A25"/>
    <w:rsid w:val="005540DF"/>
    <w:rsid w:val="00554364"/>
    <w:rsid w:val="0055529B"/>
    <w:rsid w:val="00560D2F"/>
    <w:rsid w:val="0056392A"/>
    <w:rsid w:val="00564B9C"/>
    <w:rsid w:val="0056584A"/>
    <w:rsid w:val="00566CAB"/>
    <w:rsid w:val="00580229"/>
    <w:rsid w:val="0058075D"/>
    <w:rsid w:val="0058300D"/>
    <w:rsid w:val="005831DD"/>
    <w:rsid w:val="00583347"/>
    <w:rsid w:val="0058435D"/>
    <w:rsid w:val="0058506C"/>
    <w:rsid w:val="005859B1"/>
    <w:rsid w:val="00593547"/>
    <w:rsid w:val="0059446B"/>
    <w:rsid w:val="00594667"/>
    <w:rsid w:val="00595998"/>
    <w:rsid w:val="005961B0"/>
    <w:rsid w:val="005A4044"/>
    <w:rsid w:val="005A4145"/>
    <w:rsid w:val="005A4284"/>
    <w:rsid w:val="005A4B8C"/>
    <w:rsid w:val="005B0778"/>
    <w:rsid w:val="005B0EDE"/>
    <w:rsid w:val="005B1E8A"/>
    <w:rsid w:val="005B4C24"/>
    <w:rsid w:val="005B73E9"/>
    <w:rsid w:val="005C5570"/>
    <w:rsid w:val="005C784C"/>
    <w:rsid w:val="005D4FC2"/>
    <w:rsid w:val="005E0BC9"/>
    <w:rsid w:val="005F29E3"/>
    <w:rsid w:val="005F59FD"/>
    <w:rsid w:val="00600862"/>
    <w:rsid w:val="00601847"/>
    <w:rsid w:val="00602B78"/>
    <w:rsid w:val="0060547A"/>
    <w:rsid w:val="00613757"/>
    <w:rsid w:val="00613E9F"/>
    <w:rsid w:val="00622986"/>
    <w:rsid w:val="00624B42"/>
    <w:rsid w:val="00626E13"/>
    <w:rsid w:val="00626EE9"/>
    <w:rsid w:val="00632C14"/>
    <w:rsid w:val="00635537"/>
    <w:rsid w:val="006358D5"/>
    <w:rsid w:val="00640845"/>
    <w:rsid w:val="00641351"/>
    <w:rsid w:val="0064306A"/>
    <w:rsid w:val="006430F6"/>
    <w:rsid w:val="00644614"/>
    <w:rsid w:val="00657C98"/>
    <w:rsid w:val="00662247"/>
    <w:rsid w:val="00662750"/>
    <w:rsid w:val="00664E01"/>
    <w:rsid w:val="00672BCF"/>
    <w:rsid w:val="00675C28"/>
    <w:rsid w:val="006767B6"/>
    <w:rsid w:val="0067734A"/>
    <w:rsid w:val="006878F5"/>
    <w:rsid w:val="00692945"/>
    <w:rsid w:val="006964AF"/>
    <w:rsid w:val="006972BE"/>
    <w:rsid w:val="006978C3"/>
    <w:rsid w:val="006A6877"/>
    <w:rsid w:val="006A6D04"/>
    <w:rsid w:val="006A7271"/>
    <w:rsid w:val="006B2646"/>
    <w:rsid w:val="006B58E6"/>
    <w:rsid w:val="006B5BC5"/>
    <w:rsid w:val="006B5BD8"/>
    <w:rsid w:val="006B5D8A"/>
    <w:rsid w:val="006B7E57"/>
    <w:rsid w:val="006B7FC8"/>
    <w:rsid w:val="006C6F09"/>
    <w:rsid w:val="006D0BDB"/>
    <w:rsid w:val="006D2117"/>
    <w:rsid w:val="006D27F0"/>
    <w:rsid w:val="006D49C6"/>
    <w:rsid w:val="006E6013"/>
    <w:rsid w:val="006F09C7"/>
    <w:rsid w:val="006F13DD"/>
    <w:rsid w:val="006F6842"/>
    <w:rsid w:val="006F68F2"/>
    <w:rsid w:val="0070109C"/>
    <w:rsid w:val="00701E6D"/>
    <w:rsid w:val="0070498E"/>
    <w:rsid w:val="007069C4"/>
    <w:rsid w:val="00712942"/>
    <w:rsid w:val="007151C8"/>
    <w:rsid w:val="00716DFF"/>
    <w:rsid w:val="00726B8C"/>
    <w:rsid w:val="00734137"/>
    <w:rsid w:val="00735E7C"/>
    <w:rsid w:val="00740947"/>
    <w:rsid w:val="00744558"/>
    <w:rsid w:val="00746079"/>
    <w:rsid w:val="00751371"/>
    <w:rsid w:val="007537E6"/>
    <w:rsid w:val="00767F2A"/>
    <w:rsid w:val="0077098F"/>
    <w:rsid w:val="00771A4E"/>
    <w:rsid w:val="00772BF0"/>
    <w:rsid w:val="007808E0"/>
    <w:rsid w:val="00781B4A"/>
    <w:rsid w:val="0078294C"/>
    <w:rsid w:val="007925E0"/>
    <w:rsid w:val="00796C9C"/>
    <w:rsid w:val="00797E4A"/>
    <w:rsid w:val="007A01A4"/>
    <w:rsid w:val="007A05E6"/>
    <w:rsid w:val="007A11C0"/>
    <w:rsid w:val="007A1AD6"/>
    <w:rsid w:val="007A2DF5"/>
    <w:rsid w:val="007A4D02"/>
    <w:rsid w:val="007B14A9"/>
    <w:rsid w:val="007B172E"/>
    <w:rsid w:val="007B52AF"/>
    <w:rsid w:val="007C2F2F"/>
    <w:rsid w:val="007C5AA5"/>
    <w:rsid w:val="007D7D65"/>
    <w:rsid w:val="007E5B49"/>
    <w:rsid w:val="007F1571"/>
    <w:rsid w:val="008026CA"/>
    <w:rsid w:val="00805904"/>
    <w:rsid w:val="00806606"/>
    <w:rsid w:val="00807EFC"/>
    <w:rsid w:val="008147E5"/>
    <w:rsid w:val="008161EE"/>
    <w:rsid w:val="00820765"/>
    <w:rsid w:val="008213B2"/>
    <w:rsid w:val="00821BB9"/>
    <w:rsid w:val="00823CDD"/>
    <w:rsid w:val="0083070D"/>
    <w:rsid w:val="00831309"/>
    <w:rsid w:val="008333E8"/>
    <w:rsid w:val="0083485E"/>
    <w:rsid w:val="00835393"/>
    <w:rsid w:val="008458E6"/>
    <w:rsid w:val="008512B2"/>
    <w:rsid w:val="00853189"/>
    <w:rsid w:val="00854B6C"/>
    <w:rsid w:val="008566B8"/>
    <w:rsid w:val="008567B7"/>
    <w:rsid w:val="00864F71"/>
    <w:rsid w:val="00872CA6"/>
    <w:rsid w:val="00874399"/>
    <w:rsid w:val="00876158"/>
    <w:rsid w:val="00876772"/>
    <w:rsid w:val="0087794C"/>
    <w:rsid w:val="0088238F"/>
    <w:rsid w:val="00882B6E"/>
    <w:rsid w:val="00887A12"/>
    <w:rsid w:val="008910E3"/>
    <w:rsid w:val="008A3C1F"/>
    <w:rsid w:val="008B1DBF"/>
    <w:rsid w:val="008B3ADE"/>
    <w:rsid w:val="008B4386"/>
    <w:rsid w:val="008B47A8"/>
    <w:rsid w:val="008B56A1"/>
    <w:rsid w:val="008B6976"/>
    <w:rsid w:val="008C1165"/>
    <w:rsid w:val="008C15AA"/>
    <w:rsid w:val="008C337E"/>
    <w:rsid w:val="008D0B4F"/>
    <w:rsid w:val="008D26A2"/>
    <w:rsid w:val="008F0CDD"/>
    <w:rsid w:val="008F1672"/>
    <w:rsid w:val="008F1D63"/>
    <w:rsid w:val="008F6423"/>
    <w:rsid w:val="008F6FD5"/>
    <w:rsid w:val="00904BF9"/>
    <w:rsid w:val="009111C5"/>
    <w:rsid w:val="009146C0"/>
    <w:rsid w:val="009154A0"/>
    <w:rsid w:val="009203CC"/>
    <w:rsid w:val="00920D3D"/>
    <w:rsid w:val="00927B5D"/>
    <w:rsid w:val="00930599"/>
    <w:rsid w:val="009319E3"/>
    <w:rsid w:val="00933F1E"/>
    <w:rsid w:val="0093404B"/>
    <w:rsid w:val="00934309"/>
    <w:rsid w:val="00935E3A"/>
    <w:rsid w:val="00936C3B"/>
    <w:rsid w:val="00940FE3"/>
    <w:rsid w:val="0094211B"/>
    <w:rsid w:val="00954B45"/>
    <w:rsid w:val="00963832"/>
    <w:rsid w:val="00967921"/>
    <w:rsid w:val="00970A42"/>
    <w:rsid w:val="009720F7"/>
    <w:rsid w:val="0097555A"/>
    <w:rsid w:val="00976B89"/>
    <w:rsid w:val="00983B3C"/>
    <w:rsid w:val="00994180"/>
    <w:rsid w:val="00995DEE"/>
    <w:rsid w:val="009B4287"/>
    <w:rsid w:val="009C3867"/>
    <w:rsid w:val="009C56AD"/>
    <w:rsid w:val="009C63D2"/>
    <w:rsid w:val="009D1D5C"/>
    <w:rsid w:val="009D77E0"/>
    <w:rsid w:val="009E0A01"/>
    <w:rsid w:val="009E39F4"/>
    <w:rsid w:val="009F5586"/>
    <w:rsid w:val="009F5FA9"/>
    <w:rsid w:val="009F6FE3"/>
    <w:rsid w:val="009F760C"/>
    <w:rsid w:val="00A0193C"/>
    <w:rsid w:val="00A01F9B"/>
    <w:rsid w:val="00A04880"/>
    <w:rsid w:val="00A10B3A"/>
    <w:rsid w:val="00A1226D"/>
    <w:rsid w:val="00A15775"/>
    <w:rsid w:val="00A2173C"/>
    <w:rsid w:val="00A32322"/>
    <w:rsid w:val="00A416BE"/>
    <w:rsid w:val="00A4482B"/>
    <w:rsid w:val="00A46402"/>
    <w:rsid w:val="00A46BDF"/>
    <w:rsid w:val="00A47E4F"/>
    <w:rsid w:val="00A5760C"/>
    <w:rsid w:val="00A60D47"/>
    <w:rsid w:val="00A6127C"/>
    <w:rsid w:val="00A613C1"/>
    <w:rsid w:val="00A6672E"/>
    <w:rsid w:val="00A674DE"/>
    <w:rsid w:val="00A70DE9"/>
    <w:rsid w:val="00A736A7"/>
    <w:rsid w:val="00A75853"/>
    <w:rsid w:val="00A7665C"/>
    <w:rsid w:val="00A81BAF"/>
    <w:rsid w:val="00A81C8C"/>
    <w:rsid w:val="00A83A56"/>
    <w:rsid w:val="00A8708A"/>
    <w:rsid w:val="00A87CAF"/>
    <w:rsid w:val="00A90995"/>
    <w:rsid w:val="00A90F09"/>
    <w:rsid w:val="00A9392D"/>
    <w:rsid w:val="00A9496E"/>
    <w:rsid w:val="00A96B21"/>
    <w:rsid w:val="00AA55E4"/>
    <w:rsid w:val="00AB00C2"/>
    <w:rsid w:val="00AB0289"/>
    <w:rsid w:val="00AB0978"/>
    <w:rsid w:val="00AB6826"/>
    <w:rsid w:val="00AB7919"/>
    <w:rsid w:val="00AE254C"/>
    <w:rsid w:val="00AF20C3"/>
    <w:rsid w:val="00B00B67"/>
    <w:rsid w:val="00B0575A"/>
    <w:rsid w:val="00B07DDC"/>
    <w:rsid w:val="00B41936"/>
    <w:rsid w:val="00B422A0"/>
    <w:rsid w:val="00B456AC"/>
    <w:rsid w:val="00B463C1"/>
    <w:rsid w:val="00B549D7"/>
    <w:rsid w:val="00B56E45"/>
    <w:rsid w:val="00B63E36"/>
    <w:rsid w:val="00B647C7"/>
    <w:rsid w:val="00B655BA"/>
    <w:rsid w:val="00B658DB"/>
    <w:rsid w:val="00B65C61"/>
    <w:rsid w:val="00B66BD5"/>
    <w:rsid w:val="00B7472F"/>
    <w:rsid w:val="00B778A7"/>
    <w:rsid w:val="00B814EC"/>
    <w:rsid w:val="00B8423B"/>
    <w:rsid w:val="00B85622"/>
    <w:rsid w:val="00B862A3"/>
    <w:rsid w:val="00B90B6A"/>
    <w:rsid w:val="00B91011"/>
    <w:rsid w:val="00B91681"/>
    <w:rsid w:val="00B95F67"/>
    <w:rsid w:val="00B95F96"/>
    <w:rsid w:val="00BA292D"/>
    <w:rsid w:val="00BA302B"/>
    <w:rsid w:val="00BA57B3"/>
    <w:rsid w:val="00BA6242"/>
    <w:rsid w:val="00BB07CC"/>
    <w:rsid w:val="00BB50E2"/>
    <w:rsid w:val="00BB6351"/>
    <w:rsid w:val="00BB7021"/>
    <w:rsid w:val="00BC5C2C"/>
    <w:rsid w:val="00BD0607"/>
    <w:rsid w:val="00BD4FBE"/>
    <w:rsid w:val="00BE241E"/>
    <w:rsid w:val="00BE510A"/>
    <w:rsid w:val="00BE52D1"/>
    <w:rsid w:val="00BF0102"/>
    <w:rsid w:val="00BF3584"/>
    <w:rsid w:val="00BF3FB1"/>
    <w:rsid w:val="00BF643D"/>
    <w:rsid w:val="00C00020"/>
    <w:rsid w:val="00C02962"/>
    <w:rsid w:val="00C069D6"/>
    <w:rsid w:val="00C278E8"/>
    <w:rsid w:val="00C30EC1"/>
    <w:rsid w:val="00C32913"/>
    <w:rsid w:val="00C4455A"/>
    <w:rsid w:val="00C450B5"/>
    <w:rsid w:val="00C4588A"/>
    <w:rsid w:val="00C46102"/>
    <w:rsid w:val="00C4756A"/>
    <w:rsid w:val="00C50B20"/>
    <w:rsid w:val="00C51BA7"/>
    <w:rsid w:val="00C51D06"/>
    <w:rsid w:val="00C52254"/>
    <w:rsid w:val="00C62F7C"/>
    <w:rsid w:val="00C6378B"/>
    <w:rsid w:val="00C648F1"/>
    <w:rsid w:val="00C66901"/>
    <w:rsid w:val="00C705D2"/>
    <w:rsid w:val="00C7318D"/>
    <w:rsid w:val="00C8230C"/>
    <w:rsid w:val="00C90E2D"/>
    <w:rsid w:val="00C91356"/>
    <w:rsid w:val="00C92E86"/>
    <w:rsid w:val="00C93BFD"/>
    <w:rsid w:val="00C94781"/>
    <w:rsid w:val="00C94942"/>
    <w:rsid w:val="00CA5168"/>
    <w:rsid w:val="00CA6D5D"/>
    <w:rsid w:val="00CB0921"/>
    <w:rsid w:val="00CB4884"/>
    <w:rsid w:val="00CC7A73"/>
    <w:rsid w:val="00CD3C8E"/>
    <w:rsid w:val="00CD5EE9"/>
    <w:rsid w:val="00CE7F72"/>
    <w:rsid w:val="00CF0C14"/>
    <w:rsid w:val="00CF0EFC"/>
    <w:rsid w:val="00CF151F"/>
    <w:rsid w:val="00CF5F8E"/>
    <w:rsid w:val="00CF7479"/>
    <w:rsid w:val="00D0031A"/>
    <w:rsid w:val="00D005B2"/>
    <w:rsid w:val="00D009D4"/>
    <w:rsid w:val="00D02603"/>
    <w:rsid w:val="00D04433"/>
    <w:rsid w:val="00D06B46"/>
    <w:rsid w:val="00D11480"/>
    <w:rsid w:val="00D139A4"/>
    <w:rsid w:val="00D14F2C"/>
    <w:rsid w:val="00D15FE3"/>
    <w:rsid w:val="00D21AA7"/>
    <w:rsid w:val="00D22C54"/>
    <w:rsid w:val="00D22E14"/>
    <w:rsid w:val="00D265BB"/>
    <w:rsid w:val="00D30D27"/>
    <w:rsid w:val="00D3125D"/>
    <w:rsid w:val="00D31377"/>
    <w:rsid w:val="00D3154C"/>
    <w:rsid w:val="00D31776"/>
    <w:rsid w:val="00D3495F"/>
    <w:rsid w:val="00D350C5"/>
    <w:rsid w:val="00D35959"/>
    <w:rsid w:val="00D43BA3"/>
    <w:rsid w:val="00D530CC"/>
    <w:rsid w:val="00D575A7"/>
    <w:rsid w:val="00D600E1"/>
    <w:rsid w:val="00D602FF"/>
    <w:rsid w:val="00D67400"/>
    <w:rsid w:val="00D75D1D"/>
    <w:rsid w:val="00D76EA8"/>
    <w:rsid w:val="00D81975"/>
    <w:rsid w:val="00D87711"/>
    <w:rsid w:val="00D87969"/>
    <w:rsid w:val="00D87C3A"/>
    <w:rsid w:val="00D94B8A"/>
    <w:rsid w:val="00DA0311"/>
    <w:rsid w:val="00DA06BF"/>
    <w:rsid w:val="00DA0A11"/>
    <w:rsid w:val="00DA4413"/>
    <w:rsid w:val="00DA4835"/>
    <w:rsid w:val="00DA57A6"/>
    <w:rsid w:val="00DA7B11"/>
    <w:rsid w:val="00DB02D1"/>
    <w:rsid w:val="00DB04FB"/>
    <w:rsid w:val="00DB21A5"/>
    <w:rsid w:val="00DB2AF0"/>
    <w:rsid w:val="00DB49BF"/>
    <w:rsid w:val="00DB6051"/>
    <w:rsid w:val="00DC344F"/>
    <w:rsid w:val="00DC528C"/>
    <w:rsid w:val="00DC6DDE"/>
    <w:rsid w:val="00DD13A4"/>
    <w:rsid w:val="00DE01F1"/>
    <w:rsid w:val="00DE2508"/>
    <w:rsid w:val="00DF2FAE"/>
    <w:rsid w:val="00DF477E"/>
    <w:rsid w:val="00E00B02"/>
    <w:rsid w:val="00E04392"/>
    <w:rsid w:val="00E05C4E"/>
    <w:rsid w:val="00E077D7"/>
    <w:rsid w:val="00E2245B"/>
    <w:rsid w:val="00E23099"/>
    <w:rsid w:val="00E31974"/>
    <w:rsid w:val="00E37E0D"/>
    <w:rsid w:val="00E40395"/>
    <w:rsid w:val="00E43A8F"/>
    <w:rsid w:val="00E47469"/>
    <w:rsid w:val="00E6188F"/>
    <w:rsid w:val="00E6382C"/>
    <w:rsid w:val="00E65683"/>
    <w:rsid w:val="00E700C1"/>
    <w:rsid w:val="00E807FE"/>
    <w:rsid w:val="00E84332"/>
    <w:rsid w:val="00E97E62"/>
    <w:rsid w:val="00EA2BFA"/>
    <w:rsid w:val="00EA33F6"/>
    <w:rsid w:val="00EA448D"/>
    <w:rsid w:val="00EB6A44"/>
    <w:rsid w:val="00EC0DB7"/>
    <w:rsid w:val="00EC1DC3"/>
    <w:rsid w:val="00EC3C98"/>
    <w:rsid w:val="00EC5F13"/>
    <w:rsid w:val="00EC7517"/>
    <w:rsid w:val="00ED1891"/>
    <w:rsid w:val="00ED4BAB"/>
    <w:rsid w:val="00ED637B"/>
    <w:rsid w:val="00ED73C2"/>
    <w:rsid w:val="00EE285B"/>
    <w:rsid w:val="00EE35FB"/>
    <w:rsid w:val="00EF3832"/>
    <w:rsid w:val="00EF45EE"/>
    <w:rsid w:val="00EF707A"/>
    <w:rsid w:val="00EF7E3C"/>
    <w:rsid w:val="00F013E9"/>
    <w:rsid w:val="00F15B4F"/>
    <w:rsid w:val="00F36A6D"/>
    <w:rsid w:val="00F4281B"/>
    <w:rsid w:val="00F42E28"/>
    <w:rsid w:val="00F51C0C"/>
    <w:rsid w:val="00F54EF0"/>
    <w:rsid w:val="00F608DB"/>
    <w:rsid w:val="00F71C95"/>
    <w:rsid w:val="00F7562B"/>
    <w:rsid w:val="00F75CB7"/>
    <w:rsid w:val="00F77245"/>
    <w:rsid w:val="00F804F6"/>
    <w:rsid w:val="00F8097C"/>
    <w:rsid w:val="00F84F61"/>
    <w:rsid w:val="00F868A8"/>
    <w:rsid w:val="00F927E7"/>
    <w:rsid w:val="00F935CB"/>
    <w:rsid w:val="00F93DB3"/>
    <w:rsid w:val="00F944CB"/>
    <w:rsid w:val="00F97B9E"/>
    <w:rsid w:val="00FA5C37"/>
    <w:rsid w:val="00FA5C52"/>
    <w:rsid w:val="00FB0D6D"/>
    <w:rsid w:val="00FB397A"/>
    <w:rsid w:val="00FB501B"/>
    <w:rsid w:val="00FB7CCA"/>
    <w:rsid w:val="00FB7D1A"/>
    <w:rsid w:val="00FC2FEF"/>
    <w:rsid w:val="00FC51C8"/>
    <w:rsid w:val="00FD0678"/>
    <w:rsid w:val="00FD09C4"/>
    <w:rsid w:val="00FD114A"/>
    <w:rsid w:val="00FD1260"/>
    <w:rsid w:val="00FD33C5"/>
    <w:rsid w:val="00FD5F52"/>
    <w:rsid w:val="00FE197F"/>
    <w:rsid w:val="00FE26EF"/>
    <w:rsid w:val="00FE3EB8"/>
    <w:rsid w:val="00FF0359"/>
    <w:rsid w:val="00FF1B6B"/>
    <w:rsid w:val="00FF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FC711"/>
  <w14:defaultImageDpi w14:val="32767"/>
  <w15:docId w15:val="{1304B11E-337C-4378-A0E7-9B86EDE3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351"/>
    <w:pPr>
      <w:spacing w:after="120"/>
    </w:pPr>
    <w:rPr>
      <w:sz w:val="21"/>
    </w:rPr>
  </w:style>
  <w:style w:type="paragraph" w:styleId="Heading1">
    <w:name w:val="heading 1"/>
    <w:basedOn w:val="Normal"/>
    <w:next w:val="Normal"/>
    <w:link w:val="Heading1Char"/>
    <w:uiPriority w:val="9"/>
    <w:qFormat/>
    <w:rsid w:val="003660E7"/>
    <w:pPr>
      <w:keepNext/>
      <w:keepLines/>
      <w:spacing w:before="360"/>
      <w:outlineLvl w:val="0"/>
    </w:pPr>
    <w:rPr>
      <w:rFonts w:asciiTheme="majorHAnsi" w:eastAsiaTheme="majorEastAsia" w:hAnsiTheme="majorHAnsi" w:cstheme="majorBidi"/>
      <w:b/>
      <w:color w:val="683064"/>
      <w:sz w:val="36"/>
      <w:szCs w:val="32"/>
    </w:rPr>
  </w:style>
  <w:style w:type="paragraph" w:styleId="Heading2">
    <w:name w:val="heading 2"/>
    <w:basedOn w:val="Normal"/>
    <w:next w:val="Normal"/>
    <w:link w:val="Heading2Char"/>
    <w:uiPriority w:val="9"/>
    <w:unhideWhenUsed/>
    <w:qFormat/>
    <w:rsid w:val="003660E7"/>
    <w:pPr>
      <w:keepNext/>
      <w:keepLines/>
      <w:spacing w:before="40"/>
      <w:outlineLvl w:val="1"/>
    </w:pPr>
    <w:rPr>
      <w:rFonts w:asciiTheme="majorHAnsi" w:eastAsiaTheme="majorEastAsia" w:hAnsiTheme="majorHAnsi" w:cstheme="majorBidi"/>
      <w:color w:val="683064"/>
      <w:sz w:val="28"/>
      <w:szCs w:val="26"/>
    </w:rPr>
  </w:style>
  <w:style w:type="paragraph" w:styleId="Heading3">
    <w:name w:val="heading 3"/>
    <w:basedOn w:val="Normal"/>
    <w:next w:val="Normal"/>
    <w:link w:val="Heading3Char"/>
    <w:uiPriority w:val="9"/>
    <w:unhideWhenUsed/>
    <w:qFormat/>
    <w:rsid w:val="003660E7"/>
    <w:pPr>
      <w:keepNext/>
      <w:keepLines/>
      <w:spacing w:before="40" w:after="0"/>
      <w:outlineLvl w:val="2"/>
    </w:pPr>
    <w:rPr>
      <w:rFonts w:asciiTheme="majorHAnsi" w:eastAsiaTheme="majorEastAsia" w:hAnsiTheme="majorHAnsi" w:cstheme="majorBidi"/>
      <w:color w:val="683064"/>
      <w:sz w:val="24"/>
    </w:rPr>
  </w:style>
  <w:style w:type="paragraph" w:styleId="Heading4">
    <w:name w:val="heading 4"/>
    <w:basedOn w:val="Normal"/>
    <w:next w:val="Normal"/>
    <w:link w:val="Heading4Char"/>
    <w:uiPriority w:val="9"/>
    <w:unhideWhenUsed/>
    <w:qFormat/>
    <w:rsid w:val="00C947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47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089"/>
    <w:pPr>
      <w:tabs>
        <w:tab w:val="center" w:pos="4680"/>
        <w:tab w:val="right" w:pos="9360"/>
      </w:tabs>
    </w:pPr>
  </w:style>
  <w:style w:type="character" w:customStyle="1" w:styleId="HeaderChar">
    <w:name w:val="Header Char"/>
    <w:basedOn w:val="DefaultParagraphFont"/>
    <w:link w:val="Header"/>
    <w:uiPriority w:val="99"/>
    <w:rsid w:val="002D2089"/>
  </w:style>
  <w:style w:type="paragraph" w:styleId="Footer">
    <w:name w:val="footer"/>
    <w:basedOn w:val="Normal"/>
    <w:link w:val="FooterChar"/>
    <w:uiPriority w:val="99"/>
    <w:unhideWhenUsed/>
    <w:rsid w:val="002D2089"/>
    <w:pPr>
      <w:tabs>
        <w:tab w:val="center" w:pos="4680"/>
        <w:tab w:val="right" w:pos="9360"/>
      </w:tabs>
    </w:pPr>
  </w:style>
  <w:style w:type="character" w:customStyle="1" w:styleId="FooterChar">
    <w:name w:val="Footer Char"/>
    <w:basedOn w:val="DefaultParagraphFont"/>
    <w:link w:val="Footer"/>
    <w:uiPriority w:val="99"/>
    <w:rsid w:val="002D2089"/>
  </w:style>
  <w:style w:type="character" w:styleId="PageNumber">
    <w:name w:val="page number"/>
    <w:basedOn w:val="DefaultParagraphFont"/>
    <w:uiPriority w:val="99"/>
    <w:semiHidden/>
    <w:unhideWhenUsed/>
    <w:rsid w:val="000437BE"/>
  </w:style>
  <w:style w:type="character" w:customStyle="1" w:styleId="Heading1Char">
    <w:name w:val="Heading 1 Char"/>
    <w:basedOn w:val="DefaultParagraphFont"/>
    <w:link w:val="Heading1"/>
    <w:uiPriority w:val="9"/>
    <w:rsid w:val="003660E7"/>
    <w:rPr>
      <w:rFonts w:asciiTheme="majorHAnsi" w:eastAsiaTheme="majorEastAsia" w:hAnsiTheme="majorHAnsi" w:cstheme="majorBidi"/>
      <w:b/>
      <w:color w:val="683064"/>
      <w:sz w:val="36"/>
      <w:szCs w:val="32"/>
    </w:rPr>
  </w:style>
  <w:style w:type="paragraph" w:styleId="Title">
    <w:name w:val="Title"/>
    <w:basedOn w:val="Normal"/>
    <w:next w:val="Normal"/>
    <w:link w:val="TitleChar"/>
    <w:uiPriority w:val="10"/>
    <w:qFormat/>
    <w:rsid w:val="003660E7"/>
    <w:pPr>
      <w:spacing w:after="480"/>
      <w:contextualSpacing/>
    </w:pPr>
    <w:rPr>
      <w:rFonts w:asciiTheme="majorHAnsi" w:eastAsiaTheme="majorEastAsia" w:hAnsiTheme="majorHAnsi" w:cstheme="majorBidi"/>
      <w:b/>
      <w:color w:val="683064"/>
      <w:spacing w:val="-10"/>
      <w:kern w:val="28"/>
      <w:sz w:val="72"/>
      <w:szCs w:val="56"/>
      <w:lang w:val="fr-CA"/>
    </w:rPr>
  </w:style>
  <w:style w:type="character" w:customStyle="1" w:styleId="TitleChar">
    <w:name w:val="Title Char"/>
    <w:basedOn w:val="DefaultParagraphFont"/>
    <w:link w:val="Title"/>
    <w:uiPriority w:val="10"/>
    <w:rsid w:val="003660E7"/>
    <w:rPr>
      <w:rFonts w:asciiTheme="majorHAnsi" w:eastAsiaTheme="majorEastAsia" w:hAnsiTheme="majorHAnsi" w:cstheme="majorBidi"/>
      <w:b/>
      <w:color w:val="683064"/>
      <w:spacing w:val="-10"/>
      <w:kern w:val="28"/>
      <w:sz w:val="72"/>
      <w:szCs w:val="56"/>
      <w:lang w:val="fr-CA"/>
    </w:rPr>
  </w:style>
  <w:style w:type="paragraph" w:styleId="Subtitle">
    <w:name w:val="Subtitle"/>
    <w:basedOn w:val="Normal"/>
    <w:next w:val="Normal"/>
    <w:link w:val="SubtitleChar"/>
    <w:uiPriority w:val="11"/>
    <w:qFormat/>
    <w:rsid w:val="00416ED0"/>
    <w:pPr>
      <w:numPr>
        <w:ilvl w:val="1"/>
      </w:numPr>
      <w:spacing w:after="160"/>
    </w:pPr>
    <w:rPr>
      <w:rFonts w:asciiTheme="majorHAnsi" w:eastAsiaTheme="minorEastAsia" w:hAnsiTheme="majorHAnsi"/>
      <w:color w:val="5A5A5A" w:themeColor="text1" w:themeTint="A5"/>
      <w:spacing w:val="15"/>
      <w:sz w:val="48"/>
      <w:szCs w:val="22"/>
    </w:rPr>
  </w:style>
  <w:style w:type="character" w:customStyle="1" w:styleId="SubtitleChar">
    <w:name w:val="Subtitle Char"/>
    <w:basedOn w:val="DefaultParagraphFont"/>
    <w:link w:val="Subtitle"/>
    <w:uiPriority w:val="11"/>
    <w:rsid w:val="00416ED0"/>
    <w:rPr>
      <w:rFonts w:asciiTheme="majorHAnsi" w:eastAsiaTheme="minorEastAsia" w:hAnsiTheme="majorHAnsi"/>
      <w:color w:val="5A5A5A" w:themeColor="text1" w:themeTint="A5"/>
      <w:spacing w:val="15"/>
      <w:sz w:val="48"/>
      <w:szCs w:val="22"/>
    </w:rPr>
  </w:style>
  <w:style w:type="character" w:customStyle="1" w:styleId="Heading2Char">
    <w:name w:val="Heading 2 Char"/>
    <w:basedOn w:val="DefaultParagraphFont"/>
    <w:link w:val="Heading2"/>
    <w:uiPriority w:val="9"/>
    <w:rsid w:val="003660E7"/>
    <w:rPr>
      <w:rFonts w:asciiTheme="majorHAnsi" w:eastAsiaTheme="majorEastAsia" w:hAnsiTheme="majorHAnsi" w:cstheme="majorBidi"/>
      <w:color w:val="683064"/>
      <w:sz w:val="28"/>
      <w:szCs w:val="26"/>
    </w:rPr>
  </w:style>
  <w:style w:type="character" w:customStyle="1" w:styleId="Heading3Char">
    <w:name w:val="Heading 3 Char"/>
    <w:basedOn w:val="DefaultParagraphFont"/>
    <w:link w:val="Heading3"/>
    <w:uiPriority w:val="9"/>
    <w:rsid w:val="003660E7"/>
    <w:rPr>
      <w:rFonts w:asciiTheme="majorHAnsi" w:eastAsiaTheme="majorEastAsia" w:hAnsiTheme="majorHAnsi" w:cstheme="majorBidi"/>
      <w:color w:val="683064"/>
    </w:rPr>
  </w:style>
  <w:style w:type="character" w:styleId="IntenseEmphasis">
    <w:name w:val="Intense Emphasis"/>
    <w:basedOn w:val="DefaultParagraphFont"/>
    <w:uiPriority w:val="21"/>
    <w:qFormat/>
    <w:rsid w:val="003660E7"/>
    <w:rPr>
      <w:i/>
      <w:iCs/>
      <w:color w:val="683064"/>
    </w:rPr>
  </w:style>
  <w:style w:type="character" w:styleId="IntenseReference">
    <w:name w:val="Intense Reference"/>
    <w:basedOn w:val="DefaultParagraphFont"/>
    <w:uiPriority w:val="32"/>
    <w:qFormat/>
    <w:rsid w:val="003660E7"/>
    <w:rPr>
      <w:b/>
      <w:bCs/>
      <w:smallCaps/>
      <w:color w:val="683064"/>
      <w:spacing w:val="5"/>
    </w:rPr>
  </w:style>
  <w:style w:type="paragraph" w:customStyle="1" w:styleId="Title2">
    <w:name w:val="Title 2"/>
    <w:basedOn w:val="Normal"/>
    <w:qFormat/>
    <w:rsid w:val="00482A98"/>
    <w:pPr>
      <w:spacing w:before="360" w:after="0"/>
    </w:pPr>
    <w:rPr>
      <w:rFonts w:ascii="Arial" w:eastAsia="Times New Roman" w:hAnsi="Arial" w:cs="Arial"/>
      <w:color w:val="898989"/>
      <w:sz w:val="40"/>
      <w:szCs w:val="40"/>
      <w:lang w:val="en-CA" w:eastAsia="en-CA"/>
    </w:rPr>
  </w:style>
  <w:style w:type="table" w:styleId="TableGrid">
    <w:name w:val="Table Grid"/>
    <w:basedOn w:val="TableNormal"/>
    <w:uiPriority w:val="59"/>
    <w:rsid w:val="00482A98"/>
    <w:rPr>
      <w:rFonts w:ascii="Calibri Light" w:eastAsiaTheme="minorEastAsia" w:hAnsi="Calibri Light" w:cs="Times New Roman"/>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A98"/>
    <w:pPr>
      <w:ind w:left="720"/>
      <w:contextualSpacing/>
    </w:pPr>
  </w:style>
  <w:style w:type="paragraph" w:styleId="TOC1">
    <w:name w:val="toc 1"/>
    <w:basedOn w:val="Normal"/>
    <w:next w:val="Normal"/>
    <w:autoRedefine/>
    <w:uiPriority w:val="39"/>
    <w:unhideWhenUsed/>
    <w:rsid w:val="002B35AD"/>
    <w:pPr>
      <w:tabs>
        <w:tab w:val="right" w:leader="dot" w:pos="9350"/>
      </w:tabs>
      <w:spacing w:after="0"/>
    </w:pPr>
  </w:style>
  <w:style w:type="paragraph" w:styleId="TOC2">
    <w:name w:val="toc 2"/>
    <w:basedOn w:val="Normal"/>
    <w:next w:val="Normal"/>
    <w:autoRedefine/>
    <w:uiPriority w:val="39"/>
    <w:unhideWhenUsed/>
    <w:rsid w:val="00482A98"/>
    <w:pPr>
      <w:spacing w:after="100"/>
      <w:ind w:left="210"/>
    </w:pPr>
  </w:style>
  <w:style w:type="character" w:styleId="Hyperlink">
    <w:name w:val="Hyperlink"/>
    <w:basedOn w:val="DefaultParagraphFont"/>
    <w:uiPriority w:val="99"/>
    <w:unhideWhenUsed/>
    <w:rsid w:val="00482A98"/>
    <w:rPr>
      <w:color w:val="0563C1" w:themeColor="hyperlink"/>
      <w:u w:val="single"/>
    </w:rPr>
  </w:style>
  <w:style w:type="paragraph" w:styleId="BalloonText">
    <w:name w:val="Balloon Text"/>
    <w:basedOn w:val="Normal"/>
    <w:link w:val="BalloonTextChar"/>
    <w:uiPriority w:val="99"/>
    <w:semiHidden/>
    <w:unhideWhenUsed/>
    <w:rsid w:val="00482A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98"/>
    <w:rPr>
      <w:rFonts w:ascii="Tahoma" w:hAnsi="Tahoma" w:cs="Tahoma"/>
      <w:sz w:val="16"/>
      <w:szCs w:val="16"/>
    </w:rPr>
  </w:style>
  <w:style w:type="character" w:styleId="CommentReference">
    <w:name w:val="annotation reference"/>
    <w:basedOn w:val="DefaultParagraphFont"/>
    <w:uiPriority w:val="99"/>
    <w:semiHidden/>
    <w:unhideWhenUsed/>
    <w:rsid w:val="00554364"/>
    <w:rPr>
      <w:sz w:val="16"/>
      <w:szCs w:val="16"/>
    </w:rPr>
  </w:style>
  <w:style w:type="paragraph" w:styleId="CommentText">
    <w:name w:val="annotation text"/>
    <w:basedOn w:val="Normal"/>
    <w:link w:val="CommentTextChar"/>
    <w:uiPriority w:val="99"/>
    <w:unhideWhenUsed/>
    <w:rsid w:val="00554364"/>
    <w:pPr>
      <w:spacing w:after="160"/>
    </w:pPr>
    <w:rPr>
      <w:sz w:val="20"/>
      <w:szCs w:val="20"/>
      <w:lang w:val="en-CA"/>
    </w:rPr>
  </w:style>
  <w:style w:type="character" w:customStyle="1" w:styleId="CommentTextChar">
    <w:name w:val="Comment Text Char"/>
    <w:basedOn w:val="DefaultParagraphFont"/>
    <w:link w:val="CommentText"/>
    <w:uiPriority w:val="99"/>
    <w:rsid w:val="00554364"/>
    <w:rPr>
      <w:sz w:val="20"/>
      <w:szCs w:val="20"/>
      <w:lang w:val="en-CA"/>
    </w:rPr>
  </w:style>
  <w:style w:type="paragraph" w:styleId="CommentSubject">
    <w:name w:val="annotation subject"/>
    <w:basedOn w:val="CommentText"/>
    <w:next w:val="CommentText"/>
    <w:link w:val="CommentSubjectChar"/>
    <w:uiPriority w:val="99"/>
    <w:semiHidden/>
    <w:unhideWhenUsed/>
    <w:rsid w:val="00B07DDC"/>
    <w:pPr>
      <w:spacing w:after="120"/>
    </w:pPr>
    <w:rPr>
      <w:b/>
      <w:bCs/>
      <w:lang w:val="en-US"/>
    </w:rPr>
  </w:style>
  <w:style w:type="character" w:customStyle="1" w:styleId="CommentSubjectChar">
    <w:name w:val="Comment Subject Char"/>
    <w:basedOn w:val="CommentTextChar"/>
    <w:link w:val="CommentSubject"/>
    <w:uiPriority w:val="99"/>
    <w:semiHidden/>
    <w:rsid w:val="00B07DDC"/>
    <w:rPr>
      <w:b/>
      <w:bCs/>
      <w:sz w:val="20"/>
      <w:szCs w:val="20"/>
      <w:lang w:val="en-CA"/>
    </w:rPr>
  </w:style>
  <w:style w:type="character" w:customStyle="1" w:styleId="Heading4Char">
    <w:name w:val="Heading 4 Char"/>
    <w:basedOn w:val="DefaultParagraphFont"/>
    <w:link w:val="Heading4"/>
    <w:uiPriority w:val="9"/>
    <w:rsid w:val="00C94781"/>
    <w:rPr>
      <w:rFonts w:asciiTheme="majorHAnsi" w:eastAsiaTheme="majorEastAsia" w:hAnsiTheme="majorHAnsi" w:cstheme="majorBidi"/>
      <w:i/>
      <w:iCs/>
      <w:color w:val="2F5496" w:themeColor="accent1" w:themeShade="BF"/>
      <w:sz w:val="21"/>
    </w:rPr>
  </w:style>
  <w:style w:type="character" w:customStyle="1" w:styleId="Heading5Char">
    <w:name w:val="Heading 5 Char"/>
    <w:basedOn w:val="DefaultParagraphFont"/>
    <w:link w:val="Heading5"/>
    <w:uiPriority w:val="9"/>
    <w:rsid w:val="00C94781"/>
    <w:rPr>
      <w:rFonts w:asciiTheme="majorHAnsi" w:eastAsiaTheme="majorEastAsia" w:hAnsiTheme="majorHAnsi" w:cstheme="majorBidi"/>
      <w:color w:val="2F5496" w:themeColor="accent1" w:themeShade="BF"/>
      <w:sz w:val="21"/>
    </w:rPr>
  </w:style>
  <w:style w:type="paragraph" w:styleId="TOC3">
    <w:name w:val="toc 3"/>
    <w:basedOn w:val="Normal"/>
    <w:next w:val="Normal"/>
    <w:autoRedefine/>
    <w:uiPriority w:val="39"/>
    <w:unhideWhenUsed/>
    <w:rsid w:val="009F5586"/>
    <w:pPr>
      <w:spacing w:after="100"/>
      <w:ind w:left="420"/>
    </w:pPr>
  </w:style>
  <w:style w:type="character" w:styleId="FollowedHyperlink">
    <w:name w:val="FollowedHyperlink"/>
    <w:basedOn w:val="DefaultParagraphFont"/>
    <w:uiPriority w:val="99"/>
    <w:semiHidden/>
    <w:unhideWhenUsed/>
    <w:rsid w:val="00B778A7"/>
    <w:rPr>
      <w:color w:val="954F72" w:themeColor="followedHyperlink"/>
      <w:u w:val="single"/>
    </w:rPr>
  </w:style>
  <w:style w:type="paragraph" w:styleId="Revision">
    <w:name w:val="Revision"/>
    <w:hidden/>
    <w:uiPriority w:val="99"/>
    <w:semiHidden/>
    <w:rsid w:val="007069C4"/>
    <w:rPr>
      <w:sz w:val="21"/>
    </w:rPr>
  </w:style>
  <w:style w:type="paragraph" w:styleId="NoSpacing">
    <w:name w:val="No Spacing"/>
    <w:uiPriority w:val="1"/>
    <w:qFormat/>
    <w:rsid w:val="00DC344F"/>
    <w:rPr>
      <w:sz w:val="21"/>
    </w:rPr>
  </w:style>
  <w:style w:type="character" w:styleId="HTMLDefinition">
    <w:name w:val="HTML Definition"/>
    <w:basedOn w:val="DefaultParagraphFont"/>
    <w:uiPriority w:val="99"/>
    <w:semiHidden/>
    <w:unhideWhenUsed/>
    <w:rsid w:val="00CC7A73"/>
    <w:rPr>
      <w:i/>
      <w:iCs/>
    </w:rPr>
  </w:style>
  <w:style w:type="character" w:customStyle="1" w:styleId="definedtermlink">
    <w:name w:val="definedtermlink"/>
    <w:basedOn w:val="DefaultParagraphFont"/>
    <w:rsid w:val="000A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4185">
      <w:bodyDiv w:val="1"/>
      <w:marLeft w:val="0"/>
      <w:marRight w:val="0"/>
      <w:marTop w:val="0"/>
      <w:marBottom w:val="0"/>
      <w:divBdr>
        <w:top w:val="none" w:sz="0" w:space="0" w:color="auto"/>
        <w:left w:val="none" w:sz="0" w:space="0" w:color="auto"/>
        <w:bottom w:val="none" w:sz="0" w:space="0" w:color="auto"/>
        <w:right w:val="none" w:sz="0" w:space="0" w:color="auto"/>
      </w:divBdr>
    </w:div>
    <w:div w:id="118959668">
      <w:bodyDiv w:val="1"/>
      <w:marLeft w:val="0"/>
      <w:marRight w:val="0"/>
      <w:marTop w:val="0"/>
      <w:marBottom w:val="0"/>
      <w:divBdr>
        <w:top w:val="none" w:sz="0" w:space="0" w:color="auto"/>
        <w:left w:val="none" w:sz="0" w:space="0" w:color="auto"/>
        <w:bottom w:val="none" w:sz="0" w:space="0" w:color="auto"/>
        <w:right w:val="none" w:sz="0" w:space="0" w:color="auto"/>
      </w:divBdr>
    </w:div>
    <w:div w:id="129910019">
      <w:bodyDiv w:val="1"/>
      <w:marLeft w:val="0"/>
      <w:marRight w:val="0"/>
      <w:marTop w:val="0"/>
      <w:marBottom w:val="0"/>
      <w:divBdr>
        <w:top w:val="none" w:sz="0" w:space="0" w:color="auto"/>
        <w:left w:val="none" w:sz="0" w:space="0" w:color="auto"/>
        <w:bottom w:val="none" w:sz="0" w:space="0" w:color="auto"/>
        <w:right w:val="none" w:sz="0" w:space="0" w:color="auto"/>
      </w:divBdr>
    </w:div>
    <w:div w:id="148254559">
      <w:bodyDiv w:val="1"/>
      <w:marLeft w:val="0"/>
      <w:marRight w:val="0"/>
      <w:marTop w:val="0"/>
      <w:marBottom w:val="0"/>
      <w:divBdr>
        <w:top w:val="none" w:sz="0" w:space="0" w:color="auto"/>
        <w:left w:val="none" w:sz="0" w:space="0" w:color="auto"/>
        <w:bottom w:val="none" w:sz="0" w:space="0" w:color="auto"/>
        <w:right w:val="none" w:sz="0" w:space="0" w:color="auto"/>
      </w:divBdr>
    </w:div>
    <w:div w:id="320081575">
      <w:bodyDiv w:val="1"/>
      <w:marLeft w:val="0"/>
      <w:marRight w:val="0"/>
      <w:marTop w:val="0"/>
      <w:marBottom w:val="0"/>
      <w:divBdr>
        <w:top w:val="none" w:sz="0" w:space="0" w:color="auto"/>
        <w:left w:val="none" w:sz="0" w:space="0" w:color="auto"/>
        <w:bottom w:val="none" w:sz="0" w:space="0" w:color="auto"/>
        <w:right w:val="none" w:sz="0" w:space="0" w:color="auto"/>
      </w:divBdr>
    </w:div>
    <w:div w:id="541788809">
      <w:bodyDiv w:val="1"/>
      <w:marLeft w:val="0"/>
      <w:marRight w:val="0"/>
      <w:marTop w:val="0"/>
      <w:marBottom w:val="0"/>
      <w:divBdr>
        <w:top w:val="none" w:sz="0" w:space="0" w:color="auto"/>
        <w:left w:val="none" w:sz="0" w:space="0" w:color="auto"/>
        <w:bottom w:val="none" w:sz="0" w:space="0" w:color="auto"/>
        <w:right w:val="none" w:sz="0" w:space="0" w:color="auto"/>
      </w:divBdr>
    </w:div>
    <w:div w:id="648945695">
      <w:bodyDiv w:val="1"/>
      <w:marLeft w:val="0"/>
      <w:marRight w:val="0"/>
      <w:marTop w:val="0"/>
      <w:marBottom w:val="0"/>
      <w:divBdr>
        <w:top w:val="none" w:sz="0" w:space="0" w:color="auto"/>
        <w:left w:val="none" w:sz="0" w:space="0" w:color="auto"/>
        <w:bottom w:val="none" w:sz="0" w:space="0" w:color="auto"/>
        <w:right w:val="none" w:sz="0" w:space="0" w:color="auto"/>
      </w:divBdr>
    </w:div>
    <w:div w:id="987634247">
      <w:bodyDiv w:val="1"/>
      <w:marLeft w:val="0"/>
      <w:marRight w:val="0"/>
      <w:marTop w:val="0"/>
      <w:marBottom w:val="0"/>
      <w:divBdr>
        <w:top w:val="none" w:sz="0" w:space="0" w:color="auto"/>
        <w:left w:val="none" w:sz="0" w:space="0" w:color="auto"/>
        <w:bottom w:val="none" w:sz="0" w:space="0" w:color="auto"/>
        <w:right w:val="none" w:sz="0" w:space="0" w:color="auto"/>
      </w:divBdr>
    </w:div>
    <w:div w:id="1250191071">
      <w:bodyDiv w:val="1"/>
      <w:marLeft w:val="0"/>
      <w:marRight w:val="0"/>
      <w:marTop w:val="0"/>
      <w:marBottom w:val="0"/>
      <w:divBdr>
        <w:top w:val="none" w:sz="0" w:space="0" w:color="auto"/>
        <w:left w:val="none" w:sz="0" w:space="0" w:color="auto"/>
        <w:bottom w:val="none" w:sz="0" w:space="0" w:color="auto"/>
        <w:right w:val="none" w:sz="0" w:space="0" w:color="auto"/>
      </w:divBdr>
    </w:div>
    <w:div w:id="1261379758">
      <w:bodyDiv w:val="1"/>
      <w:marLeft w:val="0"/>
      <w:marRight w:val="0"/>
      <w:marTop w:val="0"/>
      <w:marBottom w:val="0"/>
      <w:divBdr>
        <w:top w:val="none" w:sz="0" w:space="0" w:color="auto"/>
        <w:left w:val="none" w:sz="0" w:space="0" w:color="auto"/>
        <w:bottom w:val="none" w:sz="0" w:space="0" w:color="auto"/>
        <w:right w:val="none" w:sz="0" w:space="0" w:color="auto"/>
      </w:divBdr>
    </w:div>
    <w:div w:id="1316028568">
      <w:bodyDiv w:val="1"/>
      <w:marLeft w:val="0"/>
      <w:marRight w:val="0"/>
      <w:marTop w:val="0"/>
      <w:marBottom w:val="0"/>
      <w:divBdr>
        <w:top w:val="none" w:sz="0" w:space="0" w:color="auto"/>
        <w:left w:val="none" w:sz="0" w:space="0" w:color="auto"/>
        <w:bottom w:val="none" w:sz="0" w:space="0" w:color="auto"/>
        <w:right w:val="none" w:sz="0" w:space="0" w:color="auto"/>
      </w:divBdr>
    </w:div>
    <w:div w:id="1395665884">
      <w:bodyDiv w:val="1"/>
      <w:marLeft w:val="0"/>
      <w:marRight w:val="0"/>
      <w:marTop w:val="0"/>
      <w:marBottom w:val="0"/>
      <w:divBdr>
        <w:top w:val="none" w:sz="0" w:space="0" w:color="auto"/>
        <w:left w:val="none" w:sz="0" w:space="0" w:color="auto"/>
        <w:bottom w:val="none" w:sz="0" w:space="0" w:color="auto"/>
        <w:right w:val="none" w:sz="0" w:space="0" w:color="auto"/>
      </w:divBdr>
    </w:div>
    <w:div w:id="1413700084">
      <w:bodyDiv w:val="1"/>
      <w:marLeft w:val="0"/>
      <w:marRight w:val="0"/>
      <w:marTop w:val="0"/>
      <w:marBottom w:val="0"/>
      <w:divBdr>
        <w:top w:val="none" w:sz="0" w:space="0" w:color="auto"/>
        <w:left w:val="none" w:sz="0" w:space="0" w:color="auto"/>
        <w:bottom w:val="none" w:sz="0" w:space="0" w:color="auto"/>
        <w:right w:val="none" w:sz="0" w:space="0" w:color="auto"/>
      </w:divBdr>
    </w:div>
    <w:div w:id="1488285024">
      <w:bodyDiv w:val="1"/>
      <w:marLeft w:val="0"/>
      <w:marRight w:val="0"/>
      <w:marTop w:val="0"/>
      <w:marBottom w:val="0"/>
      <w:divBdr>
        <w:top w:val="none" w:sz="0" w:space="0" w:color="auto"/>
        <w:left w:val="none" w:sz="0" w:space="0" w:color="auto"/>
        <w:bottom w:val="none" w:sz="0" w:space="0" w:color="auto"/>
        <w:right w:val="none" w:sz="0" w:space="0" w:color="auto"/>
      </w:divBdr>
    </w:div>
    <w:div w:id="1524973768">
      <w:bodyDiv w:val="1"/>
      <w:marLeft w:val="0"/>
      <w:marRight w:val="0"/>
      <w:marTop w:val="0"/>
      <w:marBottom w:val="0"/>
      <w:divBdr>
        <w:top w:val="none" w:sz="0" w:space="0" w:color="auto"/>
        <w:left w:val="none" w:sz="0" w:space="0" w:color="auto"/>
        <w:bottom w:val="none" w:sz="0" w:space="0" w:color="auto"/>
        <w:right w:val="none" w:sz="0" w:space="0" w:color="auto"/>
      </w:divBdr>
    </w:div>
    <w:div w:id="1558542552">
      <w:bodyDiv w:val="1"/>
      <w:marLeft w:val="0"/>
      <w:marRight w:val="0"/>
      <w:marTop w:val="0"/>
      <w:marBottom w:val="0"/>
      <w:divBdr>
        <w:top w:val="none" w:sz="0" w:space="0" w:color="auto"/>
        <w:left w:val="none" w:sz="0" w:space="0" w:color="auto"/>
        <w:bottom w:val="none" w:sz="0" w:space="0" w:color="auto"/>
        <w:right w:val="none" w:sz="0" w:space="0" w:color="auto"/>
      </w:divBdr>
      <w:divsChild>
        <w:div w:id="1895776106">
          <w:marLeft w:val="0"/>
          <w:marRight w:val="0"/>
          <w:marTop w:val="0"/>
          <w:marBottom w:val="0"/>
          <w:divBdr>
            <w:top w:val="none" w:sz="0" w:space="0" w:color="auto"/>
            <w:left w:val="none" w:sz="0" w:space="0" w:color="auto"/>
            <w:bottom w:val="none" w:sz="0" w:space="0" w:color="auto"/>
            <w:right w:val="none" w:sz="0" w:space="0" w:color="auto"/>
          </w:divBdr>
          <w:divsChild>
            <w:div w:id="16475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4832">
      <w:bodyDiv w:val="1"/>
      <w:marLeft w:val="0"/>
      <w:marRight w:val="0"/>
      <w:marTop w:val="0"/>
      <w:marBottom w:val="0"/>
      <w:divBdr>
        <w:top w:val="none" w:sz="0" w:space="0" w:color="auto"/>
        <w:left w:val="none" w:sz="0" w:space="0" w:color="auto"/>
        <w:bottom w:val="none" w:sz="0" w:space="0" w:color="auto"/>
        <w:right w:val="none" w:sz="0" w:space="0" w:color="auto"/>
      </w:divBdr>
    </w:div>
    <w:div w:id="1816605372">
      <w:bodyDiv w:val="1"/>
      <w:marLeft w:val="0"/>
      <w:marRight w:val="0"/>
      <w:marTop w:val="0"/>
      <w:marBottom w:val="0"/>
      <w:divBdr>
        <w:top w:val="none" w:sz="0" w:space="0" w:color="auto"/>
        <w:left w:val="none" w:sz="0" w:space="0" w:color="auto"/>
        <w:bottom w:val="none" w:sz="0" w:space="0" w:color="auto"/>
        <w:right w:val="none" w:sz="0" w:space="0" w:color="auto"/>
      </w:divBdr>
    </w:div>
    <w:div w:id="1854031033">
      <w:bodyDiv w:val="1"/>
      <w:marLeft w:val="0"/>
      <w:marRight w:val="0"/>
      <w:marTop w:val="0"/>
      <w:marBottom w:val="0"/>
      <w:divBdr>
        <w:top w:val="none" w:sz="0" w:space="0" w:color="auto"/>
        <w:left w:val="none" w:sz="0" w:space="0" w:color="auto"/>
        <w:bottom w:val="none" w:sz="0" w:space="0" w:color="auto"/>
        <w:right w:val="none" w:sz="0" w:space="0" w:color="auto"/>
      </w:divBdr>
    </w:div>
    <w:div w:id="1894389198">
      <w:bodyDiv w:val="1"/>
      <w:marLeft w:val="0"/>
      <w:marRight w:val="0"/>
      <w:marTop w:val="0"/>
      <w:marBottom w:val="0"/>
      <w:divBdr>
        <w:top w:val="none" w:sz="0" w:space="0" w:color="auto"/>
        <w:left w:val="none" w:sz="0" w:space="0" w:color="auto"/>
        <w:bottom w:val="none" w:sz="0" w:space="0" w:color="auto"/>
        <w:right w:val="none" w:sz="0" w:space="0" w:color="auto"/>
      </w:divBdr>
    </w:div>
    <w:div w:id="1960837835">
      <w:bodyDiv w:val="1"/>
      <w:marLeft w:val="0"/>
      <w:marRight w:val="0"/>
      <w:marTop w:val="0"/>
      <w:marBottom w:val="0"/>
      <w:divBdr>
        <w:top w:val="none" w:sz="0" w:space="0" w:color="auto"/>
        <w:left w:val="none" w:sz="0" w:space="0" w:color="auto"/>
        <w:bottom w:val="none" w:sz="0" w:space="0" w:color="auto"/>
        <w:right w:val="none" w:sz="0" w:space="0" w:color="auto"/>
      </w:divBdr>
    </w:div>
    <w:div w:id="2070881034">
      <w:bodyDiv w:val="1"/>
      <w:marLeft w:val="0"/>
      <w:marRight w:val="0"/>
      <w:marTop w:val="0"/>
      <w:marBottom w:val="0"/>
      <w:divBdr>
        <w:top w:val="none" w:sz="0" w:space="0" w:color="auto"/>
        <w:left w:val="none" w:sz="0" w:space="0" w:color="auto"/>
        <w:bottom w:val="none" w:sz="0" w:space="0" w:color="auto"/>
        <w:right w:val="none" w:sz="0" w:space="0" w:color="auto"/>
      </w:divBdr>
    </w:div>
    <w:div w:id="207935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ada.ca/en/health-canada/services/drugs-health-products/compliance-enforcement/good-manufacturing-practices/guidance-documents/gmp-guidelines-0001/document.html" TargetMode="External"/><Relationship Id="rId21" Type="http://schemas.openxmlformats.org/officeDocument/2006/relationships/hyperlink" Target="http://webprod.hc-sc.gc.ca/nhpid-bdipsn/atReq.do?atid=oral.health.sante.bucco.dentaire&amp;lang=eng" TargetMode="External"/><Relationship Id="rId42" Type="http://schemas.openxmlformats.org/officeDocument/2006/relationships/hyperlink" Target="https://www.canada.ca/en/health-canada/services/drugs-health-products/public-involvement-consultations/natural-health-products/guidance-document-drug-facts-table-non-prescription-drugs.html" TargetMode="External"/><Relationship Id="rId47" Type="http://schemas.openxmlformats.org/officeDocument/2006/relationships/hyperlink" Target="https://www.canada.ca/en/health-canada/services/drugs-health-products/drug-products/applications-submissions/guidance-documents/guidance-document-questions-answers-plain-language-labelling-regulations-non-prescription-drugs-contact-lens-disinfectants.html" TargetMode="External"/><Relationship Id="rId63" Type="http://schemas.openxmlformats.org/officeDocument/2006/relationships/hyperlink" Target="https://www.canada.ca/en/health-canada/services/drugs-health-products/regulatory-requirements-advertising/policies-guidance-documents/regulation-health-product-advertising-canada-physicians.html" TargetMode="External"/><Relationship Id="rId68" Type="http://schemas.openxmlformats.org/officeDocument/2006/relationships/hyperlink" Target="https://www.canada.ca/en/health-canada/services/safe-disposal-prescription-drugs.html" TargetMode="External"/><Relationship Id="rId16" Type="http://schemas.openxmlformats.org/officeDocument/2006/relationships/hyperlink" Target="http://webprod.hc-sc.gc.ca/nhpid-bdipsn/atReq.do?atid=antiseptic_antiseptique&amp;lang=eng" TargetMode="External"/><Relationship Id="rId11" Type="http://schemas.openxmlformats.org/officeDocument/2006/relationships/hyperlink" Target="https://laws-lois.justice.gc.ca/eng/regulations/sor-2003-196/" TargetMode="External"/><Relationship Id="rId24" Type="http://schemas.openxmlformats.org/officeDocument/2006/relationships/hyperlink" Target="https://www.canada.ca/en/health-canada/services/drugs-health-products/drug-products/applications-submissions/guidance-documents/post-drug-identification-number-changes-profile.html" TargetMode="External"/><Relationship Id="rId32" Type="http://schemas.openxmlformats.org/officeDocument/2006/relationships/hyperlink" Target="https://www.canada.ca/en/health-canada/services/drugs-health-products/drug-products/applications-submissions/guidance-documents/guidance-document-questions-answers-plain-language-labelling-regulations-non-prescription-drugs-contact-lens-disinfectants.html" TargetMode="External"/><Relationship Id="rId37" Type="http://schemas.openxmlformats.org/officeDocument/2006/relationships/hyperlink" Target="https://www.canada.ca/en/health-canada/services/drugs-health-products/reports-publications/medeffect-canada/guidance-document-submission-risk-management-plans-follow-commitments.html" TargetMode="External"/><Relationship Id="rId40" Type="http://schemas.openxmlformats.org/officeDocument/2006/relationships/hyperlink" Target="https://www.canada.ca/en/health-canada/services/drugs-health-products/drug-products/applications-submissions/guidance-documents/labelling-pharmaceutical-drugs-human-use-2014-guidance-document.html" TargetMode="External"/><Relationship Id="rId45" Type="http://schemas.openxmlformats.org/officeDocument/2006/relationships/hyperlink" Target="https://www.canada.ca/en/health-canada/services/drugs-health-products/drug-products/applications-submissions/guidance-documents/questions-answers-plain-language-labelling-regulations.html" TargetMode="External"/><Relationship Id="rId53" Type="http://schemas.openxmlformats.org/officeDocument/2006/relationships/hyperlink" Target="https://www.canada.ca/en/health-canada/services/drugs-health-products/drug-products/applications-submissions/guidance-documents/post-drug-identification-number-changes-profile.html" TargetMode="External"/><Relationship Id="rId58" Type="http://schemas.openxmlformats.org/officeDocument/2006/relationships/hyperlink" Target="https://www.canada.ca/en/health-canada/services/drugs-health-products/compliance-enforcement/importation-exportation/guidance-document-import-requirements-health-products-under-food-drugs-act-regulations-0084.html" TargetMode="External"/><Relationship Id="rId66" Type="http://schemas.openxmlformats.org/officeDocument/2006/relationships/hyperlink" Target="https://www.canada.ca/en/health-canada/services/drugs-health-products/compliance-enforcement/information-health-product/drugs/recall-policy-0016.html"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adstandards.ca/wp-content/uploads/2018/07/Consumer-Advertising-Guidelines-for-Marketed-Health-Products-EN.pdf" TargetMode="External"/><Relationship Id="rId19" Type="http://schemas.openxmlformats.org/officeDocument/2006/relationships/hyperlink" Target="http://webprod.hc-sc.gc.ca/nhpid-bdipsn/atReq.do?atid=throat.lozenges.pastilles&amp;lang=eng" TargetMode="External"/><Relationship Id="rId14" Type="http://schemas.openxmlformats.org/officeDocument/2006/relationships/hyperlink" Target="https://www.canada.ca/en/health-canada/services/drugs-health-products/natural-non-prescription/applications-submissions/product-licensing/compendium-monographs.html" TargetMode="External"/><Relationship Id="rId22" Type="http://schemas.openxmlformats.org/officeDocument/2006/relationships/hyperlink" Target="https://laws-lois.justice.gc.ca/eng/regulations/C.R.C.,_c._870/page-104.html?txthl=c.01.048" TargetMode="External"/><Relationship Id="rId27" Type="http://schemas.openxmlformats.org/officeDocument/2006/relationships/hyperlink" Target="https://www.canada.ca/en/health-canada/services/drugs-health-products/drug-products/applications-submissions/guidance-documents/post-notice-compliance-changes/quality-document/guidance.html" TargetMode="External"/><Relationship Id="rId30" Type="http://schemas.openxmlformats.org/officeDocument/2006/relationships/hyperlink" Target="https://www.canada.ca/en/health-canada/services/drugs-health-products/compliance-enforcement/good-manufacturing-practices/guidance-documents/gmp-guidelines-0001/document.html" TargetMode="External"/><Relationship Id="rId35" Type="http://schemas.openxmlformats.org/officeDocument/2006/relationships/hyperlink" Target="mailto:hc.nnhpd-dpsnso.sc@canada.ca" TargetMode="External"/><Relationship Id="rId43" Type="http://schemas.openxmlformats.org/officeDocument/2006/relationships/hyperlink" Target="https://www.canada.ca/en/health-canada/services/drugs-health-products/natural-non-prescription/legislation-guidelines/guidance-documents/labelling-requirements-non-prescription-drugs.html" TargetMode="External"/><Relationship Id="rId48" Type="http://schemas.openxmlformats.org/officeDocument/2006/relationships/hyperlink" Target="https://www.canada.ca/en/health-canada/services/drugs-health-products/drug-products/applications-submissions/guidance-documents/chemical-entity-products-quality/guidance-document-quality-chemistry-manufacturing-guidance-new-drug-submissions-ndss-abbreviated-new-drug-submissions.html" TargetMode="External"/><Relationship Id="rId56" Type="http://schemas.openxmlformats.org/officeDocument/2006/relationships/hyperlink" Target="https://www.canada.ca/en/health-canada/services/drugs-health-products/drug-products/applications-submissions/guidance-documents/management-drug-submissions.html" TargetMode="External"/><Relationship Id="rId64" Type="http://schemas.openxmlformats.org/officeDocument/2006/relationships/hyperlink" Target="https://www.canada.ca/en/health-canada/services/drugs-health-products/reports-publications/medeffect-canada/reporting-adverse-reactions-marketed-health-products-guidance-industry.html" TargetMode="External"/><Relationship Id="rId69" Type="http://schemas.openxmlformats.org/officeDocument/2006/relationships/hyperlink" Target="https://www.canada.ca/en/health-canada/services/drugs-health-products/compliance-enforcement/good-manufacturing-practices/policies-standards/compliance-enforcement-policy-0001.html" TargetMode="External"/><Relationship Id="rId77" Type="http://schemas.openxmlformats.org/officeDocument/2006/relationships/theme" Target="theme/theme1.xml"/><Relationship Id="rId8" Type="http://schemas.openxmlformats.org/officeDocument/2006/relationships/hyperlink" Target="https://www.canada.ca/en/health-canada/services/self-care-regulation-non-prescription-drugs/list-d-non-prescription-drugs-distribution-samples.html" TargetMode="External"/><Relationship Id="rId51" Type="http://schemas.openxmlformats.org/officeDocument/2006/relationships/hyperlink" Target="https://www.canada.ca/en/health-canada/services/drugs-health-products/natural-non-prescription/legislation-guidelines/guidance-documents/post-licensing-guidance-document.html" TargetMode="External"/><Relationship Id="rId72" Type="http://schemas.openxmlformats.org/officeDocument/2006/relationships/hyperlink" Target="https://www.canada.ca/en/health-canada/services/drugs-health-products/drug-products/applications-submissions/guidance-documents/product-monograph/guidance-document-product-monograph.html" TargetMode="External"/><Relationship Id="rId3" Type="http://schemas.openxmlformats.org/officeDocument/2006/relationships/styles" Target="styles.xml"/><Relationship Id="rId12" Type="http://schemas.openxmlformats.org/officeDocument/2006/relationships/hyperlink" Target="https://www.canada.ca/en/health-canada/services/drugs-health-products/compliance-enforcement/good-manufacturing-practices/policies-standards/compliance-enforcement-policy-0001.html" TargetMode="External"/><Relationship Id="rId17" Type="http://schemas.openxmlformats.org/officeDocument/2006/relationships/hyperlink" Target="http://webprod.hc-sc.gc.ca/nhpid-bdipsn/atReq.do?atid=sunscreen-ecransolaire-secondary&amp;lang=eng" TargetMode="External"/><Relationship Id="rId25" Type="http://schemas.openxmlformats.org/officeDocument/2006/relationships/hyperlink" Target="https://www.canada.ca/en/health-canada/services/drugs-health-products/drug-products/applications-submissions/guidance-documents/chemical-entity-products-quality/guidance-document-quality-chemistry-manufacturing-guidance-new-drug-submissions-ndss-abbreviated-new-drug-submissions.html" TargetMode="External"/><Relationship Id="rId33" Type="http://schemas.openxmlformats.org/officeDocument/2006/relationships/hyperlink" Target="https://www.canada.ca/en/health-canada/services/drugs-health-products/drug-products/applications-submissions/guidance-documents/labelling-pharmaceutical-drugs-human-use-2014-guidance-document.html" TargetMode="External"/><Relationship Id="rId38" Type="http://schemas.openxmlformats.org/officeDocument/2006/relationships/hyperlink" Target="https://www.canada.ca/en/health-canada/services/food-nutrition/legislation-guidelines/acts-regulations/incorporation-reference.html" TargetMode="External"/><Relationship Id="rId46" Type="http://schemas.openxmlformats.org/officeDocument/2006/relationships/hyperlink" Target="https://www.canada.ca/en/health-canada/services/drugs-health-products/reports-publications/medeffect-canada/good-label-package-practices-guide-non-prescription-drugs-natural-health-products.html" TargetMode="External"/><Relationship Id="rId59" Type="http://schemas.openxmlformats.org/officeDocument/2006/relationships/hyperlink" Target="https://www.canada.ca/en/health-canada/services/drugs-health-products/natural-non-prescription/legislation-guidelines/guidance-documents/good-manufacturing-practices.html" TargetMode="External"/><Relationship Id="rId67" Type="http://schemas.openxmlformats.org/officeDocument/2006/relationships/hyperlink" Target="https://www.canada.ca/en/health-canada/services/drugs-health-products/compliance-enforcement/recalls/product-recall-procedures.html" TargetMode="External"/><Relationship Id="rId20" Type="http://schemas.openxmlformats.org/officeDocument/2006/relationships/hyperlink" Target="http://webprod.hc-sc.gc.ca/nhpid-bdipsn/atReq.do?atid=athletes.foot.pied.dathlete&amp;lang=eng" TargetMode="External"/><Relationship Id="rId41" Type="http://schemas.openxmlformats.org/officeDocument/2006/relationships/hyperlink" Target="https://www.canada.ca/en/health-canada/services/drugs-health-products/drug-products/applications-submissions/guidance-documents/chemical-entity-products-quality/guidance-document-quality-chemistry-manufacturing-guidance-new-drug-submissions-ndss-abbreviated-new-drug-submissions.html" TargetMode="External"/><Relationship Id="rId54" Type="http://schemas.openxmlformats.org/officeDocument/2006/relationships/hyperlink" Target="https://www.canada.ca/en/health-canada/services/drugs-health-products/drug-products/applications-submissions/guidance-documents/post-notice-compliance-changes/safety-efficacy-document.html" TargetMode="External"/><Relationship Id="rId62" Type="http://schemas.openxmlformats.org/officeDocument/2006/relationships/hyperlink" Target="https://www.canada.ca/en/health-canada/services/drugs-health-products/regulatory-requirements-advertising/policies-guidance-documents/policy-distinction-between-advertising-activities.html" TargetMode="External"/><Relationship Id="rId70" Type="http://schemas.openxmlformats.org/officeDocument/2006/relationships/hyperlink" Target="https://www.canada.ca/en/health-canada/services/drugs-health-products/reports-publications/medeffect-canada/guidance-document-submission-risk-management-plans-follow-commitments.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ebprod.hc-sc.gc.ca/nhpid-bdipsn/atReq.do?atid=oral.health.sante.bucco.dentaire&amp;lang=eng" TargetMode="External"/><Relationship Id="rId23" Type="http://schemas.openxmlformats.org/officeDocument/2006/relationships/hyperlink" Target="https://www.canada.ca/en/health-canada/services/drugs-health-products/drug-products/applications-submissions/guidance-documents/post-notice-compliance-changes/quality-document/guidance.html" TargetMode="External"/><Relationship Id="rId28" Type="http://schemas.openxmlformats.org/officeDocument/2006/relationships/hyperlink" Target="https://www.canada.ca/en/health-canada/services/drugs-health-products/drug-products/applications-submissions/guidance-documents/post-drug-identification-number-changes-profile.html" TargetMode="External"/><Relationship Id="rId36" Type="http://schemas.openxmlformats.org/officeDocument/2006/relationships/hyperlink" Target="https://www.canada.ca/en/health-canada/services/drugs-health-products/drug-products/applications-submissions/guidance-documents/product-vigilance/questions-answers-regarding-implementation-risk-management-planning.html" TargetMode="External"/><Relationship Id="rId49" Type="http://schemas.openxmlformats.org/officeDocument/2006/relationships/hyperlink" Target="https://www.canada.ca/en/health-canada/services/drugs-health-products/natural-non-prescription/legislation-guidelines/guidance-documents/labelling-requirements-checklist.html" TargetMode="External"/><Relationship Id="rId57" Type="http://schemas.openxmlformats.org/officeDocument/2006/relationships/hyperlink" Target="https://www.canada.ca/en/health-canada/services/drugs-health-products/natural-health-products/legislation-guidelines/guidance-documents/management-product-licence-applications-attestations.html" TargetMode="External"/><Relationship Id="rId10" Type="http://schemas.openxmlformats.org/officeDocument/2006/relationships/hyperlink" Target="https://www.canada.ca/en/health-canada/services/drugs-health-products/natural-non-prescription/lists-incorporated-by-reference/list-a-natural-health-products-distribution-samples.html" TargetMode="External"/><Relationship Id="rId31" Type="http://schemas.openxmlformats.org/officeDocument/2006/relationships/hyperlink" Target="https://www.canada.ca/en/health-canada/services/drugs-health-products/reports-publications/medeffect-canada/good-label-package-practices-guide-non-prescription-drugs-natural-health-products.html" TargetMode="External"/><Relationship Id="rId44" Type="http://schemas.openxmlformats.org/officeDocument/2006/relationships/hyperlink" Target="https://www.canada.ca/en/health-canada/services/drugs-health-products/drug-products/applications-submissions/guidance-documents/labelling-pharmaceutical-drugs-human-use-2014-guidance-document.html" TargetMode="External"/><Relationship Id="rId52" Type="http://schemas.openxmlformats.org/officeDocument/2006/relationships/hyperlink" Target="https://www.canada.ca/en/health-canada/services/drugs-health-products/drug-products/applications-submissions/guidance-documents/post-notice-compliance-changes/quality-document.html" TargetMode="External"/><Relationship Id="rId60" Type="http://schemas.openxmlformats.org/officeDocument/2006/relationships/hyperlink" Target="https://www.canada.ca/en/health-canada/services/drugs-health-products/compliance-enforcement/good-manufacturing-practices/guidance-documents/gmp-guidelines-0001/document.html" TargetMode="External"/><Relationship Id="rId65" Type="http://schemas.openxmlformats.org/officeDocument/2006/relationships/hyperlink" Target="https://www.canada.ca/en/health-canada/services/drugs-health-products/reports-publications/medeffect-canada/preparing-submitting-summary-reports-marketed-drugs-natural-health-products-guidance-industry.html"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s-lois.justice.gc.ca/eng/regulations/c.r.c.%2C_c._870/index.html" TargetMode="External"/><Relationship Id="rId13" Type="http://schemas.openxmlformats.org/officeDocument/2006/relationships/hyperlink" Target="https://www.canada.ca/en/health-canada/services/drugs-health-products/drug-products/applications-submissions/guidance-documents/product-monograph/guidance-document-product-monograph.html" TargetMode="External"/><Relationship Id="rId18" Type="http://schemas.openxmlformats.org/officeDocument/2006/relationships/hyperlink" Target="http://webprod.hc-sc.gc.ca/nhpid-bdipsn/atReq.do?atid=antidandruff_anitpelliculaire&amp;lang=eng" TargetMode="External"/><Relationship Id="rId39" Type="http://schemas.openxmlformats.org/officeDocument/2006/relationships/hyperlink" Target="https://www.canada.ca/en/health-canada/services/drugs-health-products/reports-publications/medeffect-canada/good-label-package-practices-guide-prescription-drugs.html" TargetMode="External"/><Relationship Id="rId34" Type="http://schemas.openxmlformats.org/officeDocument/2006/relationships/hyperlink" Target="https://www.canada.ca/en/health-canada/services/drugs-health-products/drug-products/applications-submissions/guidance-documents/post-drug-identification-number-changes.html" TargetMode="External"/><Relationship Id="rId50" Type="http://schemas.openxmlformats.org/officeDocument/2006/relationships/hyperlink" Target="https://www.canada.ca/en/health-canada/services/drugs-health-products/reports-publications/medeffect-canada/good-label-package-practices-guide-non-prescription-drugs-natural-health-products.html" TargetMode="External"/><Relationship Id="rId55" Type="http://schemas.openxmlformats.org/officeDocument/2006/relationships/hyperlink" Target="https://www.canada.ca/en/health-canada/services/drugs-health-products/natural-non-prescription/applications-submissions/online-solution/related-guidance-documents-forms/natural-health-product-licence-amendment-notification-form-user-guide.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anada.ca/en/health-canada/services/drugs-health-products/drug-products/applications-submissions/guidance-documents/product-vigilance/questions-answers-regarding-implementation-risk-management-planning.html" TargetMode="External"/><Relationship Id="rId2" Type="http://schemas.openxmlformats.org/officeDocument/2006/relationships/numbering" Target="numbering.xml"/><Relationship Id="rId29" Type="http://schemas.openxmlformats.org/officeDocument/2006/relationships/hyperlink" Target="https://www.canada.ca/en/health-canada/services/drugs-health-products/drug-products/applications-submissions/guidance-documents/chemical-entity-products-quality/guidance-document-quality-chemistry-manufacturing-guidance-new-drug-submissions-ndss-abbreviated-new-drug-submission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19A838-4450-4C84-A37E-EECE08B5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6078</Words>
  <Characters>34650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40647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Harvey, Malcolm</cp:lastModifiedBy>
  <cp:revision>2</cp:revision>
  <cp:lastPrinted>2020-03-03T16:50:00Z</cp:lastPrinted>
  <dcterms:created xsi:type="dcterms:W3CDTF">2020-05-08T21:17:00Z</dcterms:created>
  <dcterms:modified xsi:type="dcterms:W3CDTF">2020-05-08T21:17:00Z</dcterms:modified>
</cp:coreProperties>
</file>